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8AFC" w14:textId="0BE2B993" w:rsidR="00C34408" w:rsidRDefault="003E5616" w:rsidP="00EE1321">
      <w:pPr>
        <w:jc w:val="center"/>
        <w:rPr>
          <w:b/>
        </w:rPr>
      </w:pPr>
      <w:r w:rsidRPr="003E5616">
        <w:rPr>
          <w:b/>
        </w:rPr>
        <w:t xml:space="preserve">EvNSW Technical Delegate </w:t>
      </w:r>
      <w:r w:rsidR="005E07EB">
        <w:rPr>
          <w:b/>
        </w:rPr>
        <w:t xml:space="preserve">&amp; Organising Committee </w:t>
      </w:r>
      <w:r w:rsidR="00927626">
        <w:rPr>
          <w:b/>
        </w:rPr>
        <w:t>C</w:t>
      </w:r>
      <w:r w:rsidRPr="003E5616">
        <w:rPr>
          <w:b/>
        </w:rPr>
        <w:t xml:space="preserve">heck </w:t>
      </w:r>
      <w:r w:rsidR="00927626">
        <w:rPr>
          <w:b/>
        </w:rPr>
        <w:t>L</w:t>
      </w:r>
      <w:r w:rsidRPr="003E5616">
        <w:rPr>
          <w:b/>
        </w:rPr>
        <w:t xml:space="preserve">ist </w:t>
      </w:r>
      <w:r w:rsidR="004338B2">
        <w:rPr>
          <w:b/>
        </w:rPr>
        <w:t>20</w:t>
      </w:r>
      <w:r w:rsidR="007C7CAF">
        <w:rPr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990"/>
        <w:gridCol w:w="4961"/>
      </w:tblGrid>
      <w:tr w:rsidR="00C34408" w14:paraId="53E52DB0" w14:textId="77777777" w:rsidTr="009C4997">
        <w:tc>
          <w:tcPr>
            <w:tcW w:w="3080" w:type="dxa"/>
          </w:tcPr>
          <w:p w14:paraId="0FF44BE0" w14:textId="77777777" w:rsidR="00C34408" w:rsidRDefault="00C34408" w:rsidP="00C34408">
            <w:pPr>
              <w:rPr>
                <w:b/>
              </w:rPr>
            </w:pPr>
            <w:r>
              <w:rPr>
                <w:b/>
              </w:rPr>
              <w:t xml:space="preserve">Event: </w:t>
            </w:r>
          </w:p>
        </w:tc>
        <w:tc>
          <w:tcPr>
            <w:tcW w:w="1990" w:type="dxa"/>
          </w:tcPr>
          <w:p w14:paraId="2A0F9AB5" w14:textId="77777777" w:rsidR="00C34408" w:rsidRDefault="00C34408" w:rsidP="00C3440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961" w:type="dxa"/>
          </w:tcPr>
          <w:p w14:paraId="33AECC6D" w14:textId="77777777" w:rsidR="00C34408" w:rsidRDefault="00C34408" w:rsidP="00C34408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</w:tr>
    </w:tbl>
    <w:p w14:paraId="1A16ACB4" w14:textId="77777777" w:rsidR="006F47CD" w:rsidRDefault="00C34408" w:rsidP="00EE1321">
      <w:pPr>
        <w:jc w:val="center"/>
        <w:rPr>
          <w:i/>
        </w:rPr>
      </w:pPr>
      <w:r w:rsidRPr="00C34408">
        <w:rPr>
          <w:i/>
        </w:rPr>
        <w:t xml:space="preserve">This document is intended to assist </w:t>
      </w:r>
      <w:r w:rsidR="006F47CD">
        <w:rPr>
          <w:i/>
        </w:rPr>
        <w:t>Technical Delegates and Organising Committees prior to the start of the competition</w:t>
      </w:r>
      <w:r w:rsidR="00EE1321">
        <w:rPr>
          <w:i/>
        </w:rPr>
        <w:t xml:space="preserve"> and does not take the place of more formal requirements at FEI Events.</w:t>
      </w:r>
    </w:p>
    <w:p w14:paraId="72EC4137" w14:textId="77777777" w:rsidR="00943633" w:rsidRPr="00943633" w:rsidRDefault="00943633" w:rsidP="003E5616">
      <w:pPr>
        <w:jc w:val="center"/>
        <w:rPr>
          <w:b/>
        </w:rPr>
      </w:pPr>
      <w:r w:rsidRPr="00943633">
        <w:rPr>
          <w:b/>
        </w:rPr>
        <w:t>NSW Emergency Phone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55"/>
        <w:gridCol w:w="4134"/>
      </w:tblGrid>
      <w:tr w:rsidR="00943633" w14:paraId="5B9629C8" w14:textId="77777777" w:rsidTr="00574588">
        <w:tc>
          <w:tcPr>
            <w:tcW w:w="4655" w:type="dxa"/>
          </w:tcPr>
          <w:p w14:paraId="6C8ED449" w14:textId="77777777" w:rsidR="00943633" w:rsidRDefault="00943633" w:rsidP="00B439FB">
            <w:r>
              <w:t>Emergency</w:t>
            </w:r>
          </w:p>
        </w:tc>
        <w:tc>
          <w:tcPr>
            <w:tcW w:w="4134" w:type="dxa"/>
          </w:tcPr>
          <w:p w14:paraId="3E72F7B8" w14:textId="77777777" w:rsidR="00943633" w:rsidRDefault="00943633" w:rsidP="00574588">
            <w:r>
              <w:t>000</w:t>
            </w:r>
          </w:p>
        </w:tc>
      </w:tr>
      <w:tr w:rsidR="00943633" w14:paraId="34B27FB2" w14:textId="77777777" w:rsidTr="00574588">
        <w:tc>
          <w:tcPr>
            <w:tcW w:w="4655" w:type="dxa"/>
          </w:tcPr>
          <w:p w14:paraId="2ACDB2A0" w14:textId="77777777" w:rsidR="00943633" w:rsidRDefault="00943633" w:rsidP="00B439FB">
            <w:r>
              <w:rPr>
                <w:lang w:val="en"/>
              </w:rPr>
              <w:t>NSW Rural Fire Service</w:t>
            </w:r>
          </w:p>
        </w:tc>
        <w:tc>
          <w:tcPr>
            <w:tcW w:w="4134" w:type="dxa"/>
          </w:tcPr>
          <w:p w14:paraId="304A7D37" w14:textId="77777777" w:rsidR="00943633" w:rsidRDefault="00943633" w:rsidP="00574588">
            <w:r>
              <w:t>1800 679 737</w:t>
            </w:r>
          </w:p>
        </w:tc>
      </w:tr>
      <w:tr w:rsidR="00943633" w14:paraId="25EB1CAA" w14:textId="77777777" w:rsidTr="00574588">
        <w:tc>
          <w:tcPr>
            <w:tcW w:w="4655" w:type="dxa"/>
          </w:tcPr>
          <w:p w14:paraId="3ED9ABE7" w14:textId="77777777" w:rsidR="00943633" w:rsidRDefault="00574588" w:rsidP="00B439FB">
            <w:r>
              <w:t>Equestrian Australia Insurance Gow Gates</w:t>
            </w:r>
          </w:p>
        </w:tc>
        <w:tc>
          <w:tcPr>
            <w:tcW w:w="4134" w:type="dxa"/>
          </w:tcPr>
          <w:p w14:paraId="3FA48766" w14:textId="77777777" w:rsidR="00943633" w:rsidRDefault="00574588" w:rsidP="00574588">
            <w:r>
              <w:t>1800 640 535</w:t>
            </w:r>
          </w:p>
        </w:tc>
      </w:tr>
      <w:tr w:rsidR="002F15A7" w14:paraId="68CEFA6F" w14:textId="77777777" w:rsidTr="00574588">
        <w:tc>
          <w:tcPr>
            <w:tcW w:w="4655" w:type="dxa"/>
          </w:tcPr>
          <w:p w14:paraId="47B7599C" w14:textId="77777777" w:rsidR="002F15A7" w:rsidRDefault="002F15A7" w:rsidP="00B439FB">
            <w:r>
              <w:t>Gow Gates Equestrian Information</w:t>
            </w:r>
          </w:p>
        </w:tc>
        <w:tc>
          <w:tcPr>
            <w:tcW w:w="4134" w:type="dxa"/>
          </w:tcPr>
          <w:p w14:paraId="5FF583D2" w14:textId="77777777" w:rsidR="002F15A7" w:rsidRDefault="00927626" w:rsidP="00574588">
            <w:hyperlink r:id="rId5" w:history="1">
              <w:r w:rsidR="002F15A7" w:rsidRPr="00036FD9">
                <w:rPr>
                  <w:rStyle w:val="Hyperlink"/>
                  <w:b/>
                </w:rPr>
                <w:t>Website</w:t>
              </w:r>
            </w:hyperlink>
          </w:p>
        </w:tc>
      </w:tr>
    </w:tbl>
    <w:p w14:paraId="1953FFDB" w14:textId="76880F89" w:rsidR="009B2FB2" w:rsidRDefault="009B2FB2" w:rsidP="009B2FB2">
      <w:r>
        <w:t xml:space="preserve">Jump Judges information link   </w:t>
      </w:r>
      <w:hyperlink r:id="rId6" w:history="1">
        <w:r w:rsidRPr="00B914BA">
          <w:rPr>
            <w:rStyle w:val="Hyperlink"/>
          </w:rPr>
          <w:t>https://www.nominate.com.au/equest/nsw/results/JJInfo.htm</w:t>
        </w:r>
      </w:hyperlink>
    </w:p>
    <w:p w14:paraId="46CA2396" w14:textId="5F432C7A" w:rsidR="00173433" w:rsidRDefault="00173433" w:rsidP="00173433">
      <w:pPr>
        <w:rPr>
          <w:rStyle w:val="Hyperlink"/>
          <w:lang w:eastAsia="en-AU"/>
        </w:rPr>
      </w:pPr>
      <w:r>
        <w:t>20</w:t>
      </w:r>
      <w:r w:rsidR="007C7CAF">
        <w:t>20</w:t>
      </w:r>
      <w:r>
        <w:t xml:space="preserve"> XC </w:t>
      </w:r>
      <w:r w:rsidR="000A1E67">
        <w:t>(</w:t>
      </w:r>
      <w:r>
        <w:t xml:space="preserve">updated) Jump Judges sheet </w:t>
      </w:r>
      <w:hyperlink r:id="rId7" w:history="1">
        <w:r>
          <w:rPr>
            <w:rStyle w:val="Hyperlink"/>
          </w:rPr>
          <w:t>Jump Judges Score Sheet</w:t>
        </w:r>
      </w:hyperlink>
    </w:p>
    <w:p w14:paraId="06DEA1AB" w14:textId="77777777" w:rsidR="009B2FB2" w:rsidRPr="009B2FB2" w:rsidRDefault="009B2FB2" w:rsidP="00BA3648">
      <w:pPr>
        <w:jc w:val="center"/>
        <w:rPr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0"/>
        <w:gridCol w:w="1271"/>
      </w:tblGrid>
      <w:tr w:rsidR="00BA3648" w14:paraId="38CF3FF4" w14:textId="77777777" w:rsidTr="002F15A7">
        <w:trPr>
          <w:trHeight w:hRule="exact" w:val="272"/>
        </w:trPr>
        <w:tc>
          <w:tcPr>
            <w:tcW w:w="8760" w:type="dxa"/>
            <w:tcBorders>
              <w:top w:val="nil"/>
              <w:left w:val="nil"/>
            </w:tcBorders>
          </w:tcPr>
          <w:p w14:paraId="788F8186" w14:textId="77777777" w:rsidR="00BA3648" w:rsidRPr="00574588" w:rsidRDefault="00BA3648" w:rsidP="00B439FB">
            <w:pPr>
              <w:rPr>
                <w:b/>
              </w:rPr>
            </w:pPr>
          </w:p>
        </w:tc>
        <w:tc>
          <w:tcPr>
            <w:tcW w:w="1271" w:type="dxa"/>
          </w:tcPr>
          <w:p w14:paraId="3468F016" w14:textId="77777777" w:rsidR="00BA3648" w:rsidRDefault="002F15A7" w:rsidP="003E5616">
            <w:pPr>
              <w:jc w:val="center"/>
            </w:pPr>
            <w:r>
              <w:t xml:space="preserve">TD check </w:t>
            </w:r>
            <w:r w:rsidR="00BA3648">
              <w:sym w:font="Wingdings" w:char="F0FC"/>
            </w:r>
          </w:p>
        </w:tc>
      </w:tr>
      <w:tr w:rsidR="007C7CAF" w14:paraId="01958318" w14:textId="77777777" w:rsidTr="002F15A7">
        <w:trPr>
          <w:trHeight w:hRule="exact" w:val="272"/>
        </w:trPr>
        <w:tc>
          <w:tcPr>
            <w:tcW w:w="8760" w:type="dxa"/>
          </w:tcPr>
          <w:p w14:paraId="1B322DA8" w14:textId="35EB1B85" w:rsidR="007C7CAF" w:rsidRPr="007C7CAF" w:rsidRDefault="007C7CAF" w:rsidP="007C7CAF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C7C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Has the EA Event Medical Services Planning Document been completed and forwarded to EvNSW?</w:t>
            </w:r>
          </w:p>
          <w:p w14:paraId="3044AD59" w14:textId="77777777" w:rsidR="007C7CAF" w:rsidRPr="007C7CAF" w:rsidRDefault="007C7CAF" w:rsidP="007C7C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55BAFD55" w14:textId="77777777" w:rsidR="007C7CAF" w:rsidRDefault="007C7CAF" w:rsidP="003E5616">
            <w:pPr>
              <w:jc w:val="center"/>
            </w:pPr>
          </w:p>
        </w:tc>
      </w:tr>
      <w:tr w:rsidR="00C34408" w14:paraId="4A84B36B" w14:textId="77777777" w:rsidTr="002F15A7">
        <w:trPr>
          <w:trHeight w:hRule="exact" w:val="272"/>
        </w:trPr>
        <w:tc>
          <w:tcPr>
            <w:tcW w:w="8760" w:type="dxa"/>
          </w:tcPr>
          <w:p w14:paraId="01D543D1" w14:textId="77777777" w:rsidR="00C34408" w:rsidRDefault="00C34408" w:rsidP="00B439FB">
            <w:pPr>
              <w:rPr>
                <w:b/>
              </w:rPr>
            </w:pPr>
            <w:r w:rsidRPr="00574588">
              <w:rPr>
                <w:b/>
              </w:rPr>
              <w:t xml:space="preserve">Has the Organising Committee </w:t>
            </w:r>
            <w:r w:rsidR="00574588">
              <w:rPr>
                <w:b/>
              </w:rPr>
              <w:t>compiled</w:t>
            </w:r>
            <w:r w:rsidRPr="00574588">
              <w:rPr>
                <w:b/>
              </w:rPr>
              <w:t xml:space="preserve"> a list of </w:t>
            </w:r>
            <w:r w:rsidR="00B439FB">
              <w:rPr>
                <w:b/>
              </w:rPr>
              <w:t>MOB p</w:t>
            </w:r>
            <w:r w:rsidRPr="00574588">
              <w:rPr>
                <w:b/>
              </w:rPr>
              <w:t>hone contacts?</w:t>
            </w:r>
            <w:r w:rsidR="00142610">
              <w:rPr>
                <w:b/>
              </w:rPr>
              <w:t xml:space="preserve"> </w:t>
            </w:r>
          </w:p>
          <w:p w14:paraId="6D976A09" w14:textId="77777777" w:rsidR="00142610" w:rsidRDefault="00142610" w:rsidP="00B439FB">
            <w:pPr>
              <w:rPr>
                <w:b/>
              </w:rPr>
            </w:pPr>
          </w:p>
          <w:p w14:paraId="64CBD58E" w14:textId="77777777" w:rsidR="00142610" w:rsidRDefault="00142610" w:rsidP="00B439FB">
            <w:pPr>
              <w:rPr>
                <w:b/>
              </w:rPr>
            </w:pPr>
          </w:p>
          <w:p w14:paraId="7ACC83EC" w14:textId="77777777" w:rsidR="00142610" w:rsidRPr="00574588" w:rsidRDefault="00142610" w:rsidP="00B439FB">
            <w:pPr>
              <w:rPr>
                <w:b/>
              </w:rPr>
            </w:pPr>
          </w:p>
        </w:tc>
        <w:tc>
          <w:tcPr>
            <w:tcW w:w="1271" w:type="dxa"/>
          </w:tcPr>
          <w:p w14:paraId="12EDDEB0" w14:textId="77777777" w:rsidR="00C34408" w:rsidRDefault="00C34408" w:rsidP="003E5616">
            <w:pPr>
              <w:jc w:val="center"/>
            </w:pPr>
          </w:p>
        </w:tc>
      </w:tr>
      <w:tr w:rsidR="002F15A7" w14:paraId="3E249A73" w14:textId="77777777" w:rsidTr="002F15A7">
        <w:trPr>
          <w:trHeight w:hRule="exact" w:val="272"/>
        </w:trPr>
        <w:tc>
          <w:tcPr>
            <w:tcW w:w="8760" w:type="dxa"/>
          </w:tcPr>
          <w:p w14:paraId="5FE3F386" w14:textId="77777777" w:rsidR="002F15A7" w:rsidRPr="00574588" w:rsidRDefault="002F15A7" w:rsidP="00B439FB">
            <w:pPr>
              <w:rPr>
                <w:b/>
              </w:rPr>
            </w:pPr>
            <w:r>
              <w:rPr>
                <w:b/>
              </w:rPr>
              <w:t>Has the MER file and Reverse MER file been received?</w:t>
            </w:r>
          </w:p>
        </w:tc>
        <w:tc>
          <w:tcPr>
            <w:tcW w:w="1271" w:type="dxa"/>
          </w:tcPr>
          <w:p w14:paraId="47024BD9" w14:textId="77777777" w:rsidR="002F15A7" w:rsidRDefault="002F15A7" w:rsidP="003E5616">
            <w:pPr>
              <w:jc w:val="center"/>
            </w:pPr>
          </w:p>
        </w:tc>
      </w:tr>
      <w:tr w:rsidR="002F15A7" w14:paraId="1F05373E" w14:textId="77777777" w:rsidTr="002F15A7">
        <w:trPr>
          <w:trHeight w:hRule="exact" w:val="272"/>
        </w:trPr>
        <w:tc>
          <w:tcPr>
            <w:tcW w:w="8760" w:type="dxa"/>
          </w:tcPr>
          <w:p w14:paraId="1D4606B8" w14:textId="77777777" w:rsidR="002F15A7" w:rsidRDefault="00E37154" w:rsidP="00B439FB">
            <w:pPr>
              <w:rPr>
                <w:b/>
              </w:rPr>
            </w:pPr>
            <w:r>
              <w:rPr>
                <w:b/>
              </w:rPr>
              <w:t>Previous Event documents (TD report, XC analysis) been received?</w:t>
            </w:r>
          </w:p>
        </w:tc>
        <w:tc>
          <w:tcPr>
            <w:tcW w:w="1271" w:type="dxa"/>
          </w:tcPr>
          <w:p w14:paraId="227C8BA0" w14:textId="77777777" w:rsidR="002F15A7" w:rsidRDefault="002F15A7" w:rsidP="003E5616">
            <w:pPr>
              <w:jc w:val="center"/>
            </w:pPr>
          </w:p>
        </w:tc>
      </w:tr>
      <w:tr w:rsidR="00BA3648" w14:paraId="4B61E767" w14:textId="77777777" w:rsidTr="002F15A7">
        <w:trPr>
          <w:trHeight w:hRule="exact" w:val="512"/>
        </w:trPr>
        <w:tc>
          <w:tcPr>
            <w:tcW w:w="8760" w:type="dxa"/>
          </w:tcPr>
          <w:p w14:paraId="26250F41" w14:textId="77777777" w:rsidR="00BA3648" w:rsidRPr="00B439FB" w:rsidRDefault="00BA3648" w:rsidP="00B11041">
            <w:pPr>
              <w:rPr>
                <w:b/>
              </w:rPr>
            </w:pPr>
            <w:r w:rsidRPr="00B439FB">
              <w:rPr>
                <w:b/>
              </w:rPr>
              <w:t>Safe Equestrian Poster</w:t>
            </w:r>
            <w:r>
              <w:rPr>
                <w:b/>
              </w:rPr>
              <w:t xml:space="preserve">. </w:t>
            </w:r>
            <w:r w:rsidRPr="00B11041">
              <w:rPr>
                <w:b/>
                <w:i/>
              </w:rPr>
              <w:t>Information to be included</w:t>
            </w:r>
            <w:r>
              <w:rPr>
                <w:b/>
              </w:rPr>
              <w:t xml:space="preserve"> -</w:t>
            </w:r>
            <w:r>
              <w:t xml:space="preserve">Nearest Hospital, Nearest Medical Centre, Local Police, Local Fire Station, Person responsible for Risk Management </w:t>
            </w:r>
            <w:hyperlink r:id="rId8" w:history="1">
              <w:r w:rsidRPr="00036FD9">
                <w:rPr>
                  <w:rStyle w:val="Hyperlink"/>
                  <w:b/>
                </w:rPr>
                <w:t>Click here</w:t>
              </w:r>
            </w:hyperlink>
          </w:p>
        </w:tc>
        <w:tc>
          <w:tcPr>
            <w:tcW w:w="1271" w:type="dxa"/>
          </w:tcPr>
          <w:p w14:paraId="76C70042" w14:textId="77777777" w:rsidR="00BA3648" w:rsidRPr="00B439FB" w:rsidRDefault="00BA3648" w:rsidP="00B11041">
            <w:pPr>
              <w:rPr>
                <w:b/>
              </w:rPr>
            </w:pPr>
          </w:p>
        </w:tc>
      </w:tr>
      <w:tr w:rsidR="00BA3648" w14:paraId="6DA2ECFF" w14:textId="77777777" w:rsidTr="002F15A7">
        <w:trPr>
          <w:trHeight w:hRule="exact" w:val="288"/>
        </w:trPr>
        <w:tc>
          <w:tcPr>
            <w:tcW w:w="8760" w:type="dxa"/>
          </w:tcPr>
          <w:p w14:paraId="05F724FA" w14:textId="77777777" w:rsidR="00BA3648" w:rsidRPr="00B11041" w:rsidRDefault="00BA3648" w:rsidP="00036FD9">
            <w:pPr>
              <w:rPr>
                <w:b/>
              </w:rPr>
            </w:pPr>
            <w:r w:rsidRPr="00B439FB">
              <w:rPr>
                <w:b/>
              </w:rPr>
              <w:t>Gow Gates Serious Injury Report</w:t>
            </w:r>
            <w:r>
              <w:rPr>
                <w:b/>
              </w:rPr>
              <w:t xml:space="preserve"> </w:t>
            </w:r>
            <w:hyperlink r:id="rId9" w:history="1">
              <w:r w:rsidRPr="00B11041">
                <w:rPr>
                  <w:rStyle w:val="Hyperlink"/>
                  <w:b/>
                </w:rPr>
                <w:t>Click here</w:t>
              </w:r>
            </w:hyperlink>
            <w:r>
              <w:rPr>
                <w:rStyle w:val="Hyperlink"/>
                <w:b/>
              </w:rPr>
              <w:t xml:space="preserve"> </w:t>
            </w:r>
            <w:r w:rsidRPr="00BA3648">
              <w:rPr>
                <w:rStyle w:val="Hyperlink"/>
                <w:b/>
                <w:u w:val="none"/>
              </w:rPr>
              <w:t xml:space="preserve"> </w:t>
            </w:r>
            <w:r w:rsidRPr="00D35D55">
              <w:rPr>
                <w:rStyle w:val="Hyperlink"/>
                <w:b/>
                <w:color w:val="auto"/>
                <w:u w:val="none"/>
              </w:rPr>
              <w:t>EA Incident Report</w:t>
            </w:r>
            <w:r w:rsidRPr="00D35D55">
              <w:rPr>
                <w:rStyle w:val="Hyperlink"/>
                <w:b/>
                <w:color w:val="auto"/>
              </w:rPr>
              <w:t xml:space="preserve"> </w:t>
            </w:r>
            <w:hyperlink r:id="rId10" w:history="1">
              <w:r w:rsidRPr="00036FD9">
                <w:rPr>
                  <w:rStyle w:val="Hyperlink"/>
                  <w:b/>
                </w:rPr>
                <w:t>Click here</w:t>
              </w:r>
            </w:hyperlink>
          </w:p>
        </w:tc>
        <w:tc>
          <w:tcPr>
            <w:tcW w:w="1271" w:type="dxa"/>
          </w:tcPr>
          <w:p w14:paraId="75523407" w14:textId="77777777" w:rsidR="00BA3648" w:rsidRPr="00B11041" w:rsidRDefault="00BA3648" w:rsidP="00BA3648">
            <w:pPr>
              <w:rPr>
                <w:b/>
              </w:rPr>
            </w:pPr>
          </w:p>
        </w:tc>
      </w:tr>
      <w:tr w:rsidR="00BA3648" w14:paraId="0CC73028" w14:textId="77777777" w:rsidTr="002F15A7">
        <w:trPr>
          <w:trHeight w:hRule="exact" w:val="278"/>
        </w:trPr>
        <w:tc>
          <w:tcPr>
            <w:tcW w:w="8760" w:type="dxa"/>
          </w:tcPr>
          <w:p w14:paraId="1E6AE79A" w14:textId="77777777" w:rsidR="00BA3648" w:rsidRPr="00B439FB" w:rsidRDefault="00BA3648" w:rsidP="003421E6">
            <w:pPr>
              <w:rPr>
                <w:b/>
              </w:rPr>
            </w:pPr>
            <w:r w:rsidRPr="00B439FB">
              <w:rPr>
                <w:b/>
              </w:rPr>
              <w:t>Gow Gates Event Inspection</w:t>
            </w:r>
            <w:r>
              <w:rPr>
                <w:b/>
              </w:rPr>
              <w:t xml:space="preserve">(Risk management)  </w:t>
            </w:r>
            <w:hyperlink r:id="rId11" w:history="1">
              <w:r w:rsidRPr="00B11041">
                <w:rPr>
                  <w:rStyle w:val="Hyperlink"/>
                  <w:b/>
                </w:rPr>
                <w:t>Click here</w:t>
              </w:r>
            </w:hyperlink>
          </w:p>
          <w:p w14:paraId="0643C741" w14:textId="77777777" w:rsidR="00BA3648" w:rsidRDefault="00BA3648" w:rsidP="00B11041"/>
        </w:tc>
        <w:tc>
          <w:tcPr>
            <w:tcW w:w="1271" w:type="dxa"/>
          </w:tcPr>
          <w:p w14:paraId="713FC6F3" w14:textId="77777777" w:rsidR="00BA3648" w:rsidRDefault="00BA3648">
            <w:pPr>
              <w:spacing w:after="200" w:line="276" w:lineRule="auto"/>
            </w:pPr>
          </w:p>
          <w:p w14:paraId="36C05D47" w14:textId="77777777" w:rsidR="00BA3648" w:rsidRDefault="00BA3648" w:rsidP="00BA3648"/>
        </w:tc>
      </w:tr>
      <w:tr w:rsidR="00BA3648" w14:paraId="31B651C4" w14:textId="77777777" w:rsidTr="002F15A7">
        <w:trPr>
          <w:trHeight w:hRule="exact" w:val="268"/>
        </w:trPr>
        <w:tc>
          <w:tcPr>
            <w:tcW w:w="8760" w:type="dxa"/>
          </w:tcPr>
          <w:p w14:paraId="508F2D52" w14:textId="77777777" w:rsidR="00BA3648" w:rsidRDefault="00BA3648" w:rsidP="003421E6">
            <w:pPr>
              <w:rPr>
                <w:b/>
              </w:rPr>
            </w:pPr>
            <w:r>
              <w:rPr>
                <w:b/>
              </w:rPr>
              <w:t xml:space="preserve">Gow Gates Club Induction </w:t>
            </w:r>
            <w:hyperlink r:id="rId12" w:history="1">
              <w:r w:rsidRPr="00B11041">
                <w:rPr>
                  <w:rStyle w:val="Hyperlink"/>
                  <w:b/>
                </w:rPr>
                <w:t>Click here</w:t>
              </w:r>
            </w:hyperlink>
          </w:p>
          <w:p w14:paraId="1FCA84DF" w14:textId="77777777" w:rsidR="00BA3648" w:rsidRPr="00B439FB" w:rsidRDefault="00BA3648" w:rsidP="003421E6">
            <w:pPr>
              <w:rPr>
                <w:b/>
              </w:rPr>
            </w:pPr>
          </w:p>
          <w:p w14:paraId="37582FEF" w14:textId="77777777" w:rsidR="00BA3648" w:rsidRPr="00B439FB" w:rsidRDefault="00BA3648" w:rsidP="003421E6">
            <w:pPr>
              <w:rPr>
                <w:b/>
              </w:rPr>
            </w:pPr>
          </w:p>
        </w:tc>
        <w:tc>
          <w:tcPr>
            <w:tcW w:w="1271" w:type="dxa"/>
          </w:tcPr>
          <w:p w14:paraId="4D33C442" w14:textId="77777777" w:rsidR="00BA3648" w:rsidRDefault="00BA3648">
            <w:pPr>
              <w:spacing w:after="200" w:line="276" w:lineRule="auto"/>
              <w:rPr>
                <w:b/>
              </w:rPr>
            </w:pPr>
          </w:p>
          <w:p w14:paraId="55FCE90C" w14:textId="77777777" w:rsidR="00BA3648" w:rsidRDefault="00BA3648">
            <w:pPr>
              <w:spacing w:after="200" w:line="276" w:lineRule="auto"/>
              <w:rPr>
                <w:b/>
              </w:rPr>
            </w:pPr>
          </w:p>
          <w:p w14:paraId="62855FBA" w14:textId="77777777" w:rsidR="00BA3648" w:rsidRPr="00B439FB" w:rsidRDefault="00BA3648" w:rsidP="003421E6">
            <w:pPr>
              <w:rPr>
                <w:b/>
              </w:rPr>
            </w:pPr>
          </w:p>
        </w:tc>
      </w:tr>
      <w:tr w:rsidR="00BA3648" w14:paraId="106EBB71" w14:textId="77777777" w:rsidTr="002F15A7">
        <w:trPr>
          <w:trHeight w:hRule="exact" w:val="268"/>
        </w:trPr>
        <w:tc>
          <w:tcPr>
            <w:tcW w:w="8760" w:type="dxa"/>
          </w:tcPr>
          <w:p w14:paraId="3A6B94F6" w14:textId="4D615657" w:rsidR="00BA3648" w:rsidRDefault="00BA3648" w:rsidP="00BA3648">
            <w:pPr>
              <w:rPr>
                <w:b/>
              </w:rPr>
            </w:pPr>
            <w:r>
              <w:rPr>
                <w:b/>
              </w:rPr>
              <w:t xml:space="preserve">EvNSW </w:t>
            </w:r>
            <w:r w:rsidR="00173047">
              <w:rPr>
                <w:b/>
              </w:rPr>
              <w:t xml:space="preserve"> </w:t>
            </w:r>
            <w:r w:rsidR="007340B6">
              <w:rPr>
                <w:b/>
              </w:rPr>
              <w:t xml:space="preserve">XC </w:t>
            </w:r>
            <w:r>
              <w:rPr>
                <w:b/>
              </w:rPr>
              <w:t>Fall</w:t>
            </w:r>
            <w:r w:rsidR="00D35D55">
              <w:rPr>
                <w:b/>
              </w:rPr>
              <w:t xml:space="preserve"> F</w:t>
            </w:r>
            <w:r>
              <w:rPr>
                <w:b/>
              </w:rPr>
              <w:t xml:space="preserve">orm </w:t>
            </w:r>
            <w:r w:rsidR="00D35D55">
              <w:rPr>
                <w:b/>
              </w:rPr>
              <w:t xml:space="preserve"> </w:t>
            </w:r>
            <w:hyperlink r:id="rId13" w:history="1">
              <w:r w:rsidR="00D35D55" w:rsidRPr="00D35D55">
                <w:rPr>
                  <w:rStyle w:val="Hyperlink"/>
                  <w:b/>
                </w:rPr>
                <w:t>Click here</w:t>
              </w:r>
            </w:hyperlink>
          </w:p>
        </w:tc>
        <w:tc>
          <w:tcPr>
            <w:tcW w:w="1271" w:type="dxa"/>
          </w:tcPr>
          <w:p w14:paraId="4C3E6327" w14:textId="77777777" w:rsidR="00BA3648" w:rsidRDefault="00BA3648">
            <w:pPr>
              <w:spacing w:after="200" w:line="276" w:lineRule="auto"/>
              <w:rPr>
                <w:b/>
              </w:rPr>
            </w:pPr>
          </w:p>
        </w:tc>
      </w:tr>
      <w:tr w:rsidR="00BA3648" w14:paraId="2C5B2A86" w14:textId="77777777" w:rsidTr="002F15A7">
        <w:trPr>
          <w:trHeight w:hRule="exact" w:val="268"/>
        </w:trPr>
        <w:tc>
          <w:tcPr>
            <w:tcW w:w="8760" w:type="dxa"/>
          </w:tcPr>
          <w:p w14:paraId="0319A397" w14:textId="06A89026" w:rsidR="00BA3648" w:rsidRDefault="00BA3648" w:rsidP="003421E6">
            <w:pPr>
              <w:rPr>
                <w:b/>
              </w:rPr>
            </w:pPr>
            <w:r>
              <w:rPr>
                <w:b/>
              </w:rPr>
              <w:t xml:space="preserve">FEI </w:t>
            </w:r>
            <w:r w:rsidR="009A148C">
              <w:rPr>
                <w:b/>
              </w:rPr>
              <w:t xml:space="preserve"> </w:t>
            </w:r>
            <w:r>
              <w:rPr>
                <w:b/>
              </w:rPr>
              <w:t xml:space="preserve">Fall form </w:t>
            </w:r>
            <w:hyperlink r:id="rId14" w:history="1">
              <w:r w:rsidRPr="00D35D55">
                <w:rPr>
                  <w:rStyle w:val="Hyperlink"/>
                  <w:b/>
                </w:rPr>
                <w:t>Click here</w:t>
              </w:r>
            </w:hyperlink>
          </w:p>
        </w:tc>
        <w:tc>
          <w:tcPr>
            <w:tcW w:w="1271" w:type="dxa"/>
          </w:tcPr>
          <w:p w14:paraId="09A57A8D" w14:textId="77777777" w:rsidR="00BA3648" w:rsidRDefault="00BA3648">
            <w:pPr>
              <w:spacing w:after="200" w:line="276" w:lineRule="auto"/>
              <w:rPr>
                <w:b/>
              </w:rPr>
            </w:pPr>
          </w:p>
        </w:tc>
      </w:tr>
      <w:tr w:rsidR="007340B6" w14:paraId="0C965A96" w14:textId="77777777" w:rsidTr="002F15A7">
        <w:trPr>
          <w:trHeight w:hRule="exact" w:val="268"/>
        </w:trPr>
        <w:tc>
          <w:tcPr>
            <w:tcW w:w="8760" w:type="dxa"/>
          </w:tcPr>
          <w:p w14:paraId="407B2319" w14:textId="7AAFB526" w:rsidR="007340B6" w:rsidRDefault="007340B6" w:rsidP="00D35D55">
            <w:pPr>
              <w:rPr>
                <w:b/>
              </w:rPr>
            </w:pPr>
            <w:r>
              <w:rPr>
                <w:b/>
              </w:rPr>
              <w:t xml:space="preserve">EvNSW </w:t>
            </w:r>
            <w:r w:rsidR="00173047">
              <w:rPr>
                <w:b/>
              </w:rPr>
              <w:t xml:space="preserve"> </w:t>
            </w:r>
            <w:r>
              <w:rPr>
                <w:b/>
              </w:rPr>
              <w:t>General</w:t>
            </w:r>
            <w:r w:rsidR="00D35D55">
              <w:rPr>
                <w:b/>
              </w:rPr>
              <w:t xml:space="preserve"> Fall Form</w:t>
            </w:r>
            <w:r>
              <w:rPr>
                <w:b/>
              </w:rPr>
              <w:t xml:space="preserve"> </w:t>
            </w:r>
            <w:hyperlink r:id="rId15" w:history="1">
              <w:r w:rsidR="00D35D55">
                <w:rPr>
                  <w:rStyle w:val="Hyperlink"/>
                  <w:b/>
                </w:rPr>
                <w:t>Click here</w:t>
              </w:r>
            </w:hyperlink>
          </w:p>
        </w:tc>
        <w:tc>
          <w:tcPr>
            <w:tcW w:w="1271" w:type="dxa"/>
          </w:tcPr>
          <w:p w14:paraId="4EFE4B2A" w14:textId="77777777" w:rsidR="007340B6" w:rsidRDefault="007340B6">
            <w:pPr>
              <w:spacing w:after="200" w:line="276" w:lineRule="auto"/>
              <w:rPr>
                <w:b/>
              </w:rPr>
            </w:pPr>
          </w:p>
        </w:tc>
      </w:tr>
      <w:tr w:rsidR="004338B2" w14:paraId="1D0FEE7D" w14:textId="77777777" w:rsidTr="002F15A7">
        <w:trPr>
          <w:trHeight w:hRule="exact" w:val="268"/>
        </w:trPr>
        <w:tc>
          <w:tcPr>
            <w:tcW w:w="8760" w:type="dxa"/>
          </w:tcPr>
          <w:p w14:paraId="7F1DD52D" w14:textId="77777777" w:rsidR="004338B2" w:rsidRDefault="004338B2" w:rsidP="00D35D55">
            <w:pPr>
              <w:rPr>
                <w:b/>
              </w:rPr>
            </w:pPr>
            <w:r>
              <w:rPr>
                <w:b/>
              </w:rPr>
              <w:t xml:space="preserve">Is there an </w:t>
            </w:r>
            <w:r w:rsidR="000A1592">
              <w:rPr>
                <w:b/>
              </w:rPr>
              <w:t>EAP (Event Action Plan)</w:t>
            </w:r>
            <w:r>
              <w:rPr>
                <w:b/>
              </w:rPr>
              <w:t>? (to be completed by OC and medical service)</w:t>
            </w:r>
          </w:p>
        </w:tc>
        <w:tc>
          <w:tcPr>
            <w:tcW w:w="1271" w:type="dxa"/>
          </w:tcPr>
          <w:p w14:paraId="36881164" w14:textId="77777777" w:rsidR="004338B2" w:rsidRDefault="004338B2">
            <w:pPr>
              <w:spacing w:after="200" w:line="276" w:lineRule="auto"/>
              <w:rPr>
                <w:b/>
              </w:rPr>
            </w:pPr>
          </w:p>
        </w:tc>
      </w:tr>
      <w:tr w:rsidR="004338B2" w14:paraId="7C216B79" w14:textId="77777777" w:rsidTr="002F15A7">
        <w:trPr>
          <w:trHeight w:hRule="exact" w:val="268"/>
        </w:trPr>
        <w:tc>
          <w:tcPr>
            <w:tcW w:w="8760" w:type="dxa"/>
          </w:tcPr>
          <w:p w14:paraId="073CFDFE" w14:textId="77777777" w:rsidR="004338B2" w:rsidRDefault="004338B2" w:rsidP="00D35D55">
            <w:pPr>
              <w:rPr>
                <w:b/>
              </w:rPr>
            </w:pPr>
            <w:r>
              <w:rPr>
                <w:b/>
              </w:rPr>
              <w:t>Has a Concussion check been done?</w:t>
            </w:r>
          </w:p>
        </w:tc>
        <w:tc>
          <w:tcPr>
            <w:tcW w:w="1271" w:type="dxa"/>
          </w:tcPr>
          <w:p w14:paraId="49E89ED0" w14:textId="77777777" w:rsidR="004338B2" w:rsidRDefault="004338B2">
            <w:pPr>
              <w:spacing w:after="200" w:line="276" w:lineRule="auto"/>
              <w:rPr>
                <w:b/>
              </w:rPr>
            </w:pPr>
          </w:p>
        </w:tc>
      </w:tr>
      <w:tr w:rsidR="004338B2" w14:paraId="3BF0FCB0" w14:textId="77777777" w:rsidTr="002F15A7">
        <w:trPr>
          <w:trHeight w:hRule="exact" w:val="268"/>
        </w:trPr>
        <w:tc>
          <w:tcPr>
            <w:tcW w:w="8760" w:type="dxa"/>
          </w:tcPr>
          <w:p w14:paraId="2924FFF6" w14:textId="1B60F6C4" w:rsidR="004338B2" w:rsidRDefault="004338B2" w:rsidP="00D35D55">
            <w:pPr>
              <w:rPr>
                <w:b/>
              </w:rPr>
            </w:pPr>
            <w:r>
              <w:rPr>
                <w:b/>
              </w:rPr>
              <w:t>Has an express permission check for riders under 18 been done (</w:t>
            </w:r>
            <w:r w:rsidR="00AA0DE2">
              <w:rPr>
                <w:b/>
              </w:rPr>
              <w:t>2</w:t>
            </w:r>
            <w:r>
              <w:rPr>
                <w:b/>
                <w:vertAlign w:val="superscript"/>
              </w:rPr>
              <w:t>*</w:t>
            </w:r>
            <w:r>
              <w:rPr>
                <w:b/>
              </w:rPr>
              <w:t xml:space="preserve"> and above)?</w:t>
            </w:r>
          </w:p>
        </w:tc>
        <w:tc>
          <w:tcPr>
            <w:tcW w:w="1271" w:type="dxa"/>
          </w:tcPr>
          <w:p w14:paraId="0B7C55B7" w14:textId="77777777" w:rsidR="004338B2" w:rsidRDefault="004338B2">
            <w:pPr>
              <w:spacing w:after="200" w:line="276" w:lineRule="auto"/>
              <w:rPr>
                <w:b/>
              </w:rPr>
            </w:pPr>
          </w:p>
        </w:tc>
      </w:tr>
      <w:tr w:rsidR="009B2FB2" w14:paraId="0C3E28D2" w14:textId="77777777" w:rsidTr="002F15A7">
        <w:trPr>
          <w:trHeight w:hRule="exact" w:val="268"/>
        </w:trPr>
        <w:tc>
          <w:tcPr>
            <w:tcW w:w="8760" w:type="dxa"/>
          </w:tcPr>
          <w:p w14:paraId="3BC30F04" w14:textId="381A09E5" w:rsidR="009B2FB2" w:rsidRDefault="009B2FB2" w:rsidP="00D35D55">
            <w:pPr>
              <w:rPr>
                <w:b/>
              </w:rPr>
            </w:pPr>
            <w:r>
              <w:rPr>
                <w:b/>
              </w:rPr>
              <w:t>Is the OC aware of the EA Hot Weather Policy?</w:t>
            </w:r>
          </w:p>
        </w:tc>
        <w:tc>
          <w:tcPr>
            <w:tcW w:w="1271" w:type="dxa"/>
          </w:tcPr>
          <w:p w14:paraId="4523DF66" w14:textId="77777777" w:rsidR="009B2FB2" w:rsidRDefault="009B2FB2">
            <w:pPr>
              <w:spacing w:after="200" w:line="276" w:lineRule="auto"/>
              <w:rPr>
                <w:b/>
              </w:rPr>
            </w:pPr>
          </w:p>
        </w:tc>
      </w:tr>
      <w:tr w:rsidR="009B2FB2" w14:paraId="1A8056C7" w14:textId="77777777" w:rsidTr="002F15A7">
        <w:trPr>
          <w:trHeight w:hRule="exact" w:val="268"/>
        </w:trPr>
        <w:tc>
          <w:tcPr>
            <w:tcW w:w="8760" w:type="dxa"/>
          </w:tcPr>
          <w:p w14:paraId="59824E1A" w14:textId="7818EEF6" w:rsidR="009B2FB2" w:rsidRDefault="009B2FB2" w:rsidP="00D35D55">
            <w:pPr>
              <w:rPr>
                <w:b/>
              </w:rPr>
            </w:pPr>
            <w:r>
              <w:rPr>
                <w:b/>
              </w:rPr>
              <w:t>Is ice available for purchase by competitors and available to Vets?</w:t>
            </w:r>
          </w:p>
        </w:tc>
        <w:tc>
          <w:tcPr>
            <w:tcW w:w="1271" w:type="dxa"/>
          </w:tcPr>
          <w:p w14:paraId="76FB1C79" w14:textId="77777777" w:rsidR="009B2FB2" w:rsidRDefault="009B2FB2">
            <w:pPr>
              <w:spacing w:after="200" w:line="276" w:lineRule="auto"/>
              <w:rPr>
                <w:b/>
              </w:rPr>
            </w:pPr>
          </w:p>
        </w:tc>
      </w:tr>
    </w:tbl>
    <w:p w14:paraId="0CE8EC09" w14:textId="77777777" w:rsidR="003C11F1" w:rsidRPr="003C11F1" w:rsidRDefault="003C11F1">
      <w:pPr>
        <w:rPr>
          <w:b/>
          <w:color w:val="FF0000"/>
        </w:rPr>
      </w:pPr>
      <w:r w:rsidRPr="00F275F7">
        <w:rPr>
          <w:b/>
          <w:color w:val="FF0000"/>
        </w:rPr>
        <w:t>It is the Organising Committees responsibility to ensure all the following are in place.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3969"/>
        <w:gridCol w:w="1276"/>
      </w:tblGrid>
      <w:tr w:rsidR="002F15A7" w14:paraId="120A201C" w14:textId="77777777" w:rsidTr="002F15A7">
        <w:tc>
          <w:tcPr>
            <w:tcW w:w="4962" w:type="dxa"/>
          </w:tcPr>
          <w:p w14:paraId="5EB3BD34" w14:textId="77777777" w:rsidR="002F15A7" w:rsidRPr="002F15A7" w:rsidRDefault="002F15A7" w:rsidP="005B686D">
            <w:pPr>
              <w:rPr>
                <w:b/>
                <w:sz w:val="20"/>
                <w:szCs w:val="20"/>
              </w:rPr>
            </w:pPr>
            <w:r w:rsidRPr="002F15A7">
              <w:rPr>
                <w:b/>
              </w:rPr>
              <w:t>Organising Committee Check list</w:t>
            </w:r>
          </w:p>
        </w:tc>
        <w:tc>
          <w:tcPr>
            <w:tcW w:w="3969" w:type="dxa"/>
          </w:tcPr>
          <w:p w14:paraId="306E6CFA" w14:textId="77777777" w:rsidR="002F15A7" w:rsidRPr="002F15A7" w:rsidRDefault="002F15A7">
            <w:pPr>
              <w:rPr>
                <w:b/>
                <w:sz w:val="20"/>
                <w:szCs w:val="20"/>
              </w:rPr>
            </w:pPr>
            <w:r w:rsidRPr="002F15A7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276" w:type="dxa"/>
          </w:tcPr>
          <w:p w14:paraId="17577AAE" w14:textId="77777777" w:rsidR="002F15A7" w:rsidRPr="003C11F1" w:rsidRDefault="002F15A7">
            <w:pPr>
              <w:rPr>
                <w:sz w:val="20"/>
                <w:szCs w:val="20"/>
              </w:rPr>
            </w:pPr>
            <w:r>
              <w:t xml:space="preserve">TD check </w:t>
            </w:r>
            <w:r>
              <w:sym w:font="Wingdings" w:char="F0FC"/>
            </w:r>
          </w:p>
        </w:tc>
      </w:tr>
      <w:tr w:rsidR="002F15A7" w14:paraId="68B48FFD" w14:textId="77777777" w:rsidTr="002F15A7">
        <w:tc>
          <w:tcPr>
            <w:tcW w:w="4962" w:type="dxa"/>
          </w:tcPr>
          <w:p w14:paraId="297E7CCF" w14:textId="77777777" w:rsidR="002F15A7" w:rsidRPr="003C11F1" w:rsidRDefault="002F15A7" w:rsidP="005B686D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Venue map</w:t>
            </w:r>
          </w:p>
        </w:tc>
        <w:tc>
          <w:tcPr>
            <w:tcW w:w="3969" w:type="dxa"/>
          </w:tcPr>
          <w:p w14:paraId="7486D23C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C3B1C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26489069" w14:textId="77777777" w:rsidTr="002F15A7">
        <w:tc>
          <w:tcPr>
            <w:tcW w:w="4962" w:type="dxa"/>
          </w:tcPr>
          <w:p w14:paraId="7204CF9F" w14:textId="77777777" w:rsidR="002F15A7" w:rsidRPr="003C11F1" w:rsidRDefault="002F15A7" w:rsidP="005E07EB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Dressage arena check</w:t>
            </w:r>
          </w:p>
        </w:tc>
        <w:tc>
          <w:tcPr>
            <w:tcW w:w="3969" w:type="dxa"/>
          </w:tcPr>
          <w:p w14:paraId="3D9E0A7C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051D79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3871D3D8" w14:textId="77777777" w:rsidTr="002F15A7">
        <w:tc>
          <w:tcPr>
            <w:tcW w:w="4962" w:type="dxa"/>
          </w:tcPr>
          <w:p w14:paraId="48D8E3E3" w14:textId="77777777" w:rsidR="002F15A7" w:rsidRPr="003C11F1" w:rsidRDefault="002F15A7" w:rsidP="003C11F1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DR Judges re Eventing rules</w:t>
            </w:r>
            <w:r>
              <w:rPr>
                <w:sz w:val="20"/>
                <w:szCs w:val="20"/>
              </w:rPr>
              <w:t xml:space="preserve"> </w:t>
            </w:r>
            <w:r w:rsidRPr="00F275F7">
              <w:rPr>
                <w:sz w:val="20"/>
                <w:szCs w:val="20"/>
              </w:rPr>
              <w:t>(sent with acceptance)</w:t>
            </w:r>
          </w:p>
        </w:tc>
        <w:tc>
          <w:tcPr>
            <w:tcW w:w="3969" w:type="dxa"/>
          </w:tcPr>
          <w:p w14:paraId="43AB49D7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C96CC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66FCFC3B" w14:textId="77777777" w:rsidTr="002F15A7">
        <w:tc>
          <w:tcPr>
            <w:tcW w:w="4962" w:type="dxa"/>
          </w:tcPr>
          <w:p w14:paraId="01D8E71B" w14:textId="77777777" w:rsidR="002F15A7" w:rsidRPr="003C11F1" w:rsidRDefault="002F15A7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XC – measuremen</w:t>
            </w:r>
            <w:r>
              <w:rPr>
                <w:sz w:val="20"/>
                <w:szCs w:val="20"/>
              </w:rPr>
              <w:t xml:space="preserve">ts, maps, distances, speeds &amp; </w:t>
            </w:r>
            <w:r w:rsidRPr="003C11F1">
              <w:rPr>
                <w:sz w:val="20"/>
                <w:szCs w:val="20"/>
              </w:rPr>
              <w:t>efforts</w:t>
            </w:r>
          </w:p>
        </w:tc>
        <w:tc>
          <w:tcPr>
            <w:tcW w:w="3969" w:type="dxa"/>
          </w:tcPr>
          <w:p w14:paraId="79269DEB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53988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2D64662C" w14:textId="77777777" w:rsidTr="002F15A7">
        <w:tc>
          <w:tcPr>
            <w:tcW w:w="4962" w:type="dxa"/>
          </w:tcPr>
          <w:p w14:paraId="12655DDF" w14:textId="77777777" w:rsidR="002F15A7" w:rsidRPr="003C11F1" w:rsidRDefault="002F15A7" w:rsidP="007B6C9E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SJ maps and measurements</w:t>
            </w:r>
          </w:p>
        </w:tc>
        <w:tc>
          <w:tcPr>
            <w:tcW w:w="3969" w:type="dxa"/>
          </w:tcPr>
          <w:p w14:paraId="55CEDFD8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E4545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021BB3A5" w14:textId="77777777" w:rsidTr="002F15A7">
        <w:tc>
          <w:tcPr>
            <w:tcW w:w="4962" w:type="dxa"/>
          </w:tcPr>
          <w:p w14:paraId="7FB0746E" w14:textId="77777777" w:rsidR="002F15A7" w:rsidRPr="003C11F1" w:rsidRDefault="002F15A7" w:rsidP="008871C3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Paramedic booking times</w:t>
            </w:r>
          </w:p>
        </w:tc>
        <w:tc>
          <w:tcPr>
            <w:tcW w:w="3969" w:type="dxa"/>
          </w:tcPr>
          <w:p w14:paraId="2F6FA6FC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65D14F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024FF863" w14:textId="77777777" w:rsidTr="002F15A7">
        <w:tc>
          <w:tcPr>
            <w:tcW w:w="4962" w:type="dxa"/>
          </w:tcPr>
          <w:p w14:paraId="7BC782A6" w14:textId="77777777" w:rsidR="002F15A7" w:rsidRPr="003C11F1" w:rsidRDefault="002F15A7" w:rsidP="008871C3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Radios on charge – all days</w:t>
            </w:r>
          </w:p>
        </w:tc>
        <w:tc>
          <w:tcPr>
            <w:tcW w:w="3969" w:type="dxa"/>
          </w:tcPr>
          <w:p w14:paraId="2FEC25FA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9A231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3AD70E34" w14:textId="77777777" w:rsidTr="002F15A7">
        <w:tc>
          <w:tcPr>
            <w:tcW w:w="4962" w:type="dxa"/>
          </w:tcPr>
          <w:p w14:paraId="50F8A57C" w14:textId="77777777" w:rsidR="002F15A7" w:rsidRPr="003C11F1" w:rsidRDefault="002F15A7" w:rsidP="008871C3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Radio allocation</w:t>
            </w:r>
          </w:p>
        </w:tc>
        <w:tc>
          <w:tcPr>
            <w:tcW w:w="3969" w:type="dxa"/>
          </w:tcPr>
          <w:p w14:paraId="6DF176BD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528B2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3ED9AF8A" w14:textId="77777777" w:rsidTr="002F15A7">
        <w:tc>
          <w:tcPr>
            <w:tcW w:w="4962" w:type="dxa"/>
          </w:tcPr>
          <w:p w14:paraId="6748BD0D" w14:textId="77777777" w:rsidR="002F15A7" w:rsidRPr="003C11F1" w:rsidRDefault="002F15A7" w:rsidP="003C11F1">
            <w:pPr>
              <w:rPr>
                <w:sz w:val="20"/>
                <w:szCs w:val="20"/>
              </w:rPr>
            </w:pPr>
            <w:r w:rsidRPr="00F275F7">
              <w:rPr>
                <w:sz w:val="20"/>
                <w:szCs w:val="20"/>
              </w:rPr>
              <w:t>Jump Judges briefing presentation sent prior to event</w:t>
            </w:r>
          </w:p>
        </w:tc>
        <w:tc>
          <w:tcPr>
            <w:tcW w:w="3969" w:type="dxa"/>
          </w:tcPr>
          <w:p w14:paraId="6C898598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70B4E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2F15A7" w14:paraId="2F397491" w14:textId="77777777" w:rsidTr="002F15A7">
        <w:tc>
          <w:tcPr>
            <w:tcW w:w="4962" w:type="dxa"/>
          </w:tcPr>
          <w:p w14:paraId="403012E1" w14:textId="77777777" w:rsidR="002F15A7" w:rsidRPr="003C11F1" w:rsidRDefault="00F85FB2" w:rsidP="00887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DR, SJ &amp; XC </w:t>
            </w:r>
            <w:r w:rsidR="002F15A7" w:rsidRPr="003C11F1">
              <w:rPr>
                <w:sz w:val="20"/>
                <w:szCs w:val="20"/>
              </w:rPr>
              <w:t>sheet collection</w:t>
            </w:r>
          </w:p>
        </w:tc>
        <w:tc>
          <w:tcPr>
            <w:tcW w:w="3969" w:type="dxa"/>
          </w:tcPr>
          <w:p w14:paraId="0F512219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5E330" w14:textId="77777777" w:rsidR="002F15A7" w:rsidRPr="003C11F1" w:rsidRDefault="002F15A7">
            <w:pPr>
              <w:rPr>
                <w:sz w:val="20"/>
                <w:szCs w:val="20"/>
              </w:rPr>
            </w:pPr>
          </w:p>
        </w:tc>
      </w:tr>
      <w:tr w:rsidR="00F85FB2" w14:paraId="29184723" w14:textId="77777777" w:rsidTr="002F15A7">
        <w:tc>
          <w:tcPr>
            <w:tcW w:w="4962" w:type="dxa"/>
          </w:tcPr>
          <w:p w14:paraId="4A39A722" w14:textId="77777777" w:rsidR="00F85FB2" w:rsidRPr="003C11F1" w:rsidRDefault="00F85FB2" w:rsidP="00352CCE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Program</w:t>
            </w:r>
          </w:p>
        </w:tc>
        <w:tc>
          <w:tcPr>
            <w:tcW w:w="3969" w:type="dxa"/>
          </w:tcPr>
          <w:p w14:paraId="20CD8FA1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BE9E2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20685614" w14:textId="77777777" w:rsidTr="002F15A7">
        <w:tc>
          <w:tcPr>
            <w:tcW w:w="4962" w:type="dxa"/>
          </w:tcPr>
          <w:p w14:paraId="236DE0DC" w14:textId="77777777" w:rsidR="00F85FB2" w:rsidRPr="00F275F7" w:rsidRDefault="00F85FB2" w:rsidP="00352CCE">
            <w:pPr>
              <w:rPr>
                <w:sz w:val="20"/>
                <w:szCs w:val="20"/>
              </w:rPr>
            </w:pPr>
            <w:r w:rsidRPr="00F275F7">
              <w:rPr>
                <w:sz w:val="20"/>
                <w:szCs w:val="20"/>
              </w:rPr>
              <w:t>Synchronise timing clocks</w:t>
            </w:r>
          </w:p>
        </w:tc>
        <w:tc>
          <w:tcPr>
            <w:tcW w:w="3969" w:type="dxa"/>
          </w:tcPr>
          <w:p w14:paraId="495814EA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27294D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21F858D3" w14:textId="77777777" w:rsidTr="002F15A7">
        <w:tc>
          <w:tcPr>
            <w:tcW w:w="4962" w:type="dxa"/>
          </w:tcPr>
          <w:p w14:paraId="5DBAEE58" w14:textId="77777777" w:rsidR="00F85FB2" w:rsidRPr="00F275F7" w:rsidRDefault="00F85FB2" w:rsidP="00352CCE">
            <w:pPr>
              <w:rPr>
                <w:sz w:val="20"/>
                <w:szCs w:val="20"/>
              </w:rPr>
            </w:pPr>
            <w:r w:rsidRPr="00F275F7">
              <w:rPr>
                <w:sz w:val="20"/>
                <w:szCs w:val="20"/>
              </w:rPr>
              <w:t>Allocate timing clocks (including1</w:t>
            </w:r>
            <w:r w:rsidRPr="00F275F7">
              <w:rPr>
                <w:sz w:val="20"/>
                <w:szCs w:val="20"/>
                <w:vertAlign w:val="superscript"/>
              </w:rPr>
              <w:t>st</w:t>
            </w:r>
            <w:r w:rsidRPr="00F275F7">
              <w:rPr>
                <w:sz w:val="20"/>
                <w:szCs w:val="20"/>
              </w:rPr>
              <w:t xml:space="preserve"> &amp; last jump)</w:t>
            </w:r>
          </w:p>
        </w:tc>
        <w:tc>
          <w:tcPr>
            <w:tcW w:w="3969" w:type="dxa"/>
          </w:tcPr>
          <w:p w14:paraId="67567ED5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C9B8D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259AF174" w14:textId="77777777" w:rsidTr="002F15A7">
        <w:tc>
          <w:tcPr>
            <w:tcW w:w="4962" w:type="dxa"/>
          </w:tcPr>
          <w:p w14:paraId="4F746002" w14:textId="77777777" w:rsidR="00F85FB2" w:rsidRPr="003C11F1" w:rsidRDefault="00F85FB2" w:rsidP="00352CCE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Helicopter GPS coordinates</w:t>
            </w:r>
          </w:p>
        </w:tc>
        <w:tc>
          <w:tcPr>
            <w:tcW w:w="3969" w:type="dxa"/>
          </w:tcPr>
          <w:p w14:paraId="3E93FFE6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CE5DB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38BBAEA9" w14:textId="77777777" w:rsidTr="002F15A7">
        <w:tc>
          <w:tcPr>
            <w:tcW w:w="4962" w:type="dxa"/>
          </w:tcPr>
          <w:p w14:paraId="442DC263" w14:textId="77777777" w:rsidR="00F85FB2" w:rsidRPr="003C11F1" w:rsidRDefault="00F85FB2" w:rsidP="00352CCE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 xml:space="preserve">Venue address (include nearest </w:t>
            </w:r>
            <w:proofErr w:type="gramStart"/>
            <w:r w:rsidRPr="003C11F1">
              <w:rPr>
                <w:sz w:val="20"/>
                <w:szCs w:val="20"/>
              </w:rPr>
              <w:t>cross road</w:t>
            </w:r>
            <w:proofErr w:type="gramEnd"/>
            <w:r w:rsidRPr="003C11F1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A87223D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94292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75D3ADC2" w14:textId="77777777" w:rsidTr="002F15A7">
        <w:tc>
          <w:tcPr>
            <w:tcW w:w="4962" w:type="dxa"/>
          </w:tcPr>
          <w:p w14:paraId="13285826" w14:textId="77777777" w:rsidR="00F85FB2" w:rsidRPr="003C11F1" w:rsidRDefault="00F85FB2" w:rsidP="00352CCE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Serious Incident Management Plan (SIM)</w:t>
            </w:r>
          </w:p>
        </w:tc>
        <w:tc>
          <w:tcPr>
            <w:tcW w:w="3969" w:type="dxa"/>
          </w:tcPr>
          <w:p w14:paraId="0DCA599D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DC8B2B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2616469A" w14:textId="77777777" w:rsidTr="002F15A7">
        <w:tc>
          <w:tcPr>
            <w:tcW w:w="4962" w:type="dxa"/>
          </w:tcPr>
          <w:p w14:paraId="54BDF412" w14:textId="77777777" w:rsidR="00F85FB2" w:rsidRPr="003C11F1" w:rsidRDefault="00F85FB2" w:rsidP="00A3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NSW Ambulance notification</w:t>
            </w:r>
          </w:p>
        </w:tc>
        <w:tc>
          <w:tcPr>
            <w:tcW w:w="3969" w:type="dxa"/>
          </w:tcPr>
          <w:p w14:paraId="1649357A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5421E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702F9C38" w14:textId="77777777" w:rsidTr="002F15A7">
        <w:tc>
          <w:tcPr>
            <w:tcW w:w="4962" w:type="dxa"/>
          </w:tcPr>
          <w:p w14:paraId="3F9F4348" w14:textId="77777777" w:rsidR="00F85FB2" w:rsidRPr="003C11F1" w:rsidRDefault="00F85FB2" w:rsidP="00A36A66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DR radio channel</w:t>
            </w:r>
          </w:p>
        </w:tc>
        <w:tc>
          <w:tcPr>
            <w:tcW w:w="3969" w:type="dxa"/>
          </w:tcPr>
          <w:p w14:paraId="5BE509FB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CC071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65657400" w14:textId="77777777" w:rsidTr="002F15A7">
        <w:tc>
          <w:tcPr>
            <w:tcW w:w="4962" w:type="dxa"/>
          </w:tcPr>
          <w:p w14:paraId="6D890335" w14:textId="77777777" w:rsidR="00F85FB2" w:rsidRPr="003C11F1" w:rsidRDefault="00F85FB2" w:rsidP="00A36A66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SJ radio channel</w:t>
            </w:r>
          </w:p>
        </w:tc>
        <w:tc>
          <w:tcPr>
            <w:tcW w:w="3969" w:type="dxa"/>
          </w:tcPr>
          <w:p w14:paraId="3C4CF3A0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B2633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66DE9219" w14:textId="77777777" w:rsidTr="002F15A7">
        <w:tc>
          <w:tcPr>
            <w:tcW w:w="4962" w:type="dxa"/>
          </w:tcPr>
          <w:p w14:paraId="00201F69" w14:textId="77777777" w:rsidR="00F85FB2" w:rsidRPr="003C11F1" w:rsidRDefault="00F85FB2" w:rsidP="00A36A66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XC radio channel</w:t>
            </w:r>
          </w:p>
        </w:tc>
        <w:tc>
          <w:tcPr>
            <w:tcW w:w="3969" w:type="dxa"/>
          </w:tcPr>
          <w:p w14:paraId="6B61B8D6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CE4B4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711654F5" w14:textId="77777777" w:rsidTr="002F15A7">
        <w:tc>
          <w:tcPr>
            <w:tcW w:w="4962" w:type="dxa"/>
          </w:tcPr>
          <w:p w14:paraId="0397B894" w14:textId="77777777" w:rsidR="00F85FB2" w:rsidRPr="003C11F1" w:rsidRDefault="00F85FB2" w:rsidP="00A36A66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Placement of deceased horse</w:t>
            </w:r>
          </w:p>
        </w:tc>
        <w:tc>
          <w:tcPr>
            <w:tcW w:w="3969" w:type="dxa"/>
          </w:tcPr>
          <w:p w14:paraId="6E90C407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BD3E93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59282386" w14:textId="77777777" w:rsidTr="002F15A7">
        <w:tc>
          <w:tcPr>
            <w:tcW w:w="4962" w:type="dxa"/>
          </w:tcPr>
          <w:p w14:paraId="00C626C1" w14:textId="77777777" w:rsidR="00F85FB2" w:rsidRPr="003C11F1" w:rsidRDefault="00F85FB2" w:rsidP="00A36A66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>Jump Judges brief at Event (who, where/when)</w:t>
            </w:r>
          </w:p>
        </w:tc>
        <w:tc>
          <w:tcPr>
            <w:tcW w:w="3969" w:type="dxa"/>
          </w:tcPr>
          <w:p w14:paraId="4CC97562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A8FE14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0E8B3384" w14:textId="77777777" w:rsidTr="002F15A7">
        <w:tc>
          <w:tcPr>
            <w:tcW w:w="4962" w:type="dxa"/>
          </w:tcPr>
          <w:p w14:paraId="73E7B8D9" w14:textId="77777777" w:rsidR="00F85FB2" w:rsidRPr="003C11F1" w:rsidRDefault="00F85FB2" w:rsidP="00E6532F">
            <w:pPr>
              <w:rPr>
                <w:sz w:val="20"/>
                <w:szCs w:val="20"/>
              </w:rPr>
            </w:pPr>
            <w:r w:rsidRPr="003C11F1">
              <w:rPr>
                <w:sz w:val="20"/>
                <w:szCs w:val="20"/>
              </w:rPr>
              <w:t xml:space="preserve">Entry list with </w:t>
            </w:r>
            <w:proofErr w:type="gramStart"/>
            <w:r w:rsidRPr="003C11F1">
              <w:rPr>
                <w:sz w:val="20"/>
                <w:szCs w:val="20"/>
              </w:rPr>
              <w:t>riders</w:t>
            </w:r>
            <w:proofErr w:type="gramEnd"/>
            <w:r w:rsidRPr="003C11F1">
              <w:rPr>
                <w:sz w:val="20"/>
                <w:szCs w:val="20"/>
              </w:rPr>
              <w:t xml:space="preserve"> contacts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BAB4FA0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A6B18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0D51127B" w14:textId="77777777" w:rsidTr="002F15A7">
        <w:tc>
          <w:tcPr>
            <w:tcW w:w="4962" w:type="dxa"/>
          </w:tcPr>
          <w:p w14:paraId="0D44007C" w14:textId="77777777" w:rsidR="00F85FB2" w:rsidRPr="00240F6E" w:rsidRDefault="00F85FB2" w:rsidP="00A36A66">
            <w:pPr>
              <w:rPr>
                <w:sz w:val="20"/>
                <w:szCs w:val="20"/>
              </w:rPr>
            </w:pPr>
            <w:r w:rsidRPr="00240F6E">
              <w:rPr>
                <w:sz w:val="20"/>
                <w:szCs w:val="20"/>
              </w:rPr>
              <w:t>Entry list with NOK (+ 2nd contact at venue)</w:t>
            </w:r>
          </w:p>
        </w:tc>
        <w:tc>
          <w:tcPr>
            <w:tcW w:w="3969" w:type="dxa"/>
          </w:tcPr>
          <w:p w14:paraId="04D34B00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F0EA16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22ACC26E" w14:textId="77777777" w:rsidTr="002F15A7">
        <w:tc>
          <w:tcPr>
            <w:tcW w:w="4962" w:type="dxa"/>
          </w:tcPr>
          <w:p w14:paraId="7A3EACE8" w14:textId="77777777" w:rsidR="00F85FB2" w:rsidRPr="00240F6E" w:rsidRDefault="00F85FB2" w:rsidP="00A36A66">
            <w:pPr>
              <w:rPr>
                <w:sz w:val="20"/>
                <w:szCs w:val="20"/>
              </w:rPr>
            </w:pPr>
            <w:r w:rsidRPr="00240F6E">
              <w:rPr>
                <w:sz w:val="20"/>
                <w:szCs w:val="20"/>
              </w:rPr>
              <w:t>Folder compilation</w:t>
            </w:r>
          </w:p>
        </w:tc>
        <w:tc>
          <w:tcPr>
            <w:tcW w:w="3969" w:type="dxa"/>
          </w:tcPr>
          <w:p w14:paraId="517C3146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20F9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4C51B500" w14:textId="77777777" w:rsidTr="002F15A7">
        <w:tc>
          <w:tcPr>
            <w:tcW w:w="4962" w:type="dxa"/>
          </w:tcPr>
          <w:p w14:paraId="58ABC4DC" w14:textId="77777777" w:rsidR="00F85FB2" w:rsidRPr="00240F6E" w:rsidRDefault="00F85FB2" w:rsidP="00A36A66">
            <w:pPr>
              <w:rPr>
                <w:sz w:val="20"/>
                <w:szCs w:val="20"/>
              </w:rPr>
            </w:pPr>
            <w:r w:rsidRPr="00240F6E">
              <w:rPr>
                <w:sz w:val="20"/>
                <w:szCs w:val="20"/>
              </w:rPr>
              <w:t>Horse ambulance (winch &amp;/or ropes)</w:t>
            </w:r>
          </w:p>
        </w:tc>
        <w:tc>
          <w:tcPr>
            <w:tcW w:w="3969" w:type="dxa"/>
          </w:tcPr>
          <w:p w14:paraId="50AC1006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FA9CB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18563D99" w14:textId="77777777" w:rsidTr="002F15A7">
        <w:tc>
          <w:tcPr>
            <w:tcW w:w="4962" w:type="dxa"/>
          </w:tcPr>
          <w:p w14:paraId="75999C56" w14:textId="77777777" w:rsidR="00F85FB2" w:rsidRPr="00240F6E" w:rsidRDefault="00F85FB2" w:rsidP="00A36A66">
            <w:pPr>
              <w:rPr>
                <w:sz w:val="20"/>
                <w:szCs w:val="20"/>
              </w:rPr>
            </w:pPr>
            <w:r w:rsidRPr="00240F6E">
              <w:rPr>
                <w:sz w:val="20"/>
                <w:szCs w:val="20"/>
              </w:rPr>
              <w:t>Spare gravel / mulch</w:t>
            </w:r>
          </w:p>
        </w:tc>
        <w:tc>
          <w:tcPr>
            <w:tcW w:w="3969" w:type="dxa"/>
          </w:tcPr>
          <w:p w14:paraId="210F7931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A920A5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2ED84252" w14:textId="77777777" w:rsidTr="002F15A7">
        <w:tc>
          <w:tcPr>
            <w:tcW w:w="4962" w:type="dxa"/>
          </w:tcPr>
          <w:p w14:paraId="3F85E063" w14:textId="77777777" w:rsidR="00F85FB2" w:rsidRPr="00240F6E" w:rsidRDefault="00F85FB2" w:rsidP="00A36A66">
            <w:pPr>
              <w:rPr>
                <w:sz w:val="20"/>
                <w:szCs w:val="20"/>
              </w:rPr>
            </w:pPr>
            <w:r w:rsidRPr="00240F6E">
              <w:rPr>
                <w:sz w:val="20"/>
                <w:szCs w:val="20"/>
              </w:rPr>
              <w:t>Going (hard/soft) plan to manage</w:t>
            </w:r>
          </w:p>
        </w:tc>
        <w:tc>
          <w:tcPr>
            <w:tcW w:w="3969" w:type="dxa"/>
          </w:tcPr>
          <w:p w14:paraId="0DFE0C96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58911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  <w:tr w:rsidR="00F85FB2" w14:paraId="2803ACB9" w14:textId="77777777" w:rsidTr="002F15A7">
        <w:tc>
          <w:tcPr>
            <w:tcW w:w="4962" w:type="dxa"/>
          </w:tcPr>
          <w:p w14:paraId="397501E8" w14:textId="77777777" w:rsidR="00F85FB2" w:rsidRPr="00240F6E" w:rsidRDefault="00F85FB2" w:rsidP="00A36A66">
            <w:pPr>
              <w:rPr>
                <w:sz w:val="20"/>
                <w:szCs w:val="20"/>
              </w:rPr>
            </w:pPr>
            <w:r w:rsidRPr="00240F6E">
              <w:rPr>
                <w:sz w:val="20"/>
                <w:szCs w:val="20"/>
              </w:rPr>
              <w:t>Riders notice board for rule reminders</w:t>
            </w:r>
          </w:p>
        </w:tc>
        <w:tc>
          <w:tcPr>
            <w:tcW w:w="3969" w:type="dxa"/>
          </w:tcPr>
          <w:p w14:paraId="58D6EB02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2A1BD" w14:textId="77777777" w:rsidR="00F85FB2" w:rsidRPr="003C11F1" w:rsidRDefault="00F85FB2">
            <w:pPr>
              <w:rPr>
                <w:sz w:val="20"/>
                <w:szCs w:val="20"/>
              </w:rPr>
            </w:pPr>
          </w:p>
        </w:tc>
      </w:tr>
    </w:tbl>
    <w:p w14:paraId="3005FF9D" w14:textId="77777777" w:rsidR="00F85FB2" w:rsidRDefault="00F85FB2" w:rsidP="003C11F1">
      <w:pPr>
        <w:spacing w:after="200" w:line="276" w:lineRule="auto"/>
        <w:jc w:val="center"/>
        <w:rPr>
          <w:b/>
        </w:rPr>
      </w:pPr>
    </w:p>
    <w:p w14:paraId="712BEBAB" w14:textId="77777777" w:rsidR="00E8730F" w:rsidRDefault="00E8730F" w:rsidP="003C11F1">
      <w:pPr>
        <w:spacing w:after="200" w:line="276" w:lineRule="auto"/>
        <w:jc w:val="center"/>
        <w:rPr>
          <w:b/>
        </w:rPr>
      </w:pPr>
      <w:r>
        <w:rPr>
          <w:b/>
        </w:rPr>
        <w:t>FOLDERS/CLIP BOARDS</w:t>
      </w:r>
    </w:p>
    <w:p w14:paraId="3CFD03D2" w14:textId="77777777" w:rsidR="00E8730F" w:rsidRDefault="00E8730F" w:rsidP="00E8730F">
      <w:r w:rsidRPr="00E8730F">
        <w:rPr>
          <w:b/>
        </w:rPr>
        <w:t>Dressage:</w:t>
      </w:r>
      <w:r w:rsidRPr="00E8730F">
        <w:t xml:space="preserve"> </w:t>
      </w:r>
      <w:r>
        <w:t>Correct DR tests - including spares, List of starters</w:t>
      </w:r>
      <w:r w:rsidR="00D35D55">
        <w:t xml:space="preserve"> or program</w:t>
      </w:r>
      <w:r>
        <w:t xml:space="preserve">, Eventing dressage notes, </w:t>
      </w:r>
      <w:r w:rsidR="00D35D55">
        <w:t>General fall form</w:t>
      </w:r>
      <w:r>
        <w:t>, Officials contact list, Travel reimbursement, Volunteer rewards</w:t>
      </w:r>
    </w:p>
    <w:p w14:paraId="51885D24" w14:textId="77777777" w:rsidR="00E8730F" w:rsidRDefault="00E8730F" w:rsidP="00E8730F"/>
    <w:p w14:paraId="7769FD59" w14:textId="77777777" w:rsidR="00E8730F" w:rsidRDefault="00E8730F" w:rsidP="00E8730F">
      <w:r w:rsidRPr="00E8730F">
        <w:rPr>
          <w:b/>
        </w:rPr>
        <w:t xml:space="preserve">Show Jumping: </w:t>
      </w:r>
      <w:r w:rsidRPr="00E8730F">
        <w:t xml:space="preserve">Score sheets, </w:t>
      </w:r>
      <w:r w:rsidR="00D35D55">
        <w:t xml:space="preserve">List of starters or program, </w:t>
      </w:r>
      <w:r w:rsidRPr="00E8730F">
        <w:t xml:space="preserve">Show Jump annex, </w:t>
      </w:r>
      <w:r w:rsidR="009653C0">
        <w:t>General fall form</w:t>
      </w:r>
      <w:r w:rsidRPr="00E8730F">
        <w:t>, Officials contact list, Travel reimbursement, Volunteer rewards</w:t>
      </w:r>
    </w:p>
    <w:p w14:paraId="38294647" w14:textId="77777777" w:rsidR="00E8730F" w:rsidRDefault="00E8730F" w:rsidP="00E8730F"/>
    <w:p w14:paraId="2279F0E1" w14:textId="77777777" w:rsidR="00E8730F" w:rsidRDefault="00E8730F" w:rsidP="00E8730F">
      <w:r w:rsidRPr="00E8730F">
        <w:rPr>
          <w:b/>
        </w:rPr>
        <w:t>Cross Country Jump Judges</w:t>
      </w:r>
      <w:r w:rsidR="005B686D">
        <w:rPr>
          <w:b/>
        </w:rPr>
        <w:t xml:space="preserve"> &amp; Sector controllers</w:t>
      </w:r>
      <w:r>
        <w:t xml:space="preserve">: Jump Judge guidelines or Jump Judge Presentation booklet, Basic Life Support (BLS) Jump Judge sheets, </w:t>
      </w:r>
      <w:r w:rsidR="009653C0">
        <w:t>List of starters or program</w:t>
      </w:r>
      <w:r>
        <w:t xml:space="preserve">, Maps, </w:t>
      </w:r>
      <w:r w:rsidR="009653C0">
        <w:t>XC Fall report Form (EvNSW or FEI)</w:t>
      </w:r>
      <w:r>
        <w:t xml:space="preserve">, </w:t>
      </w:r>
      <w:r w:rsidR="00FB533A" w:rsidRPr="00E8730F">
        <w:t>Volunteer rewards</w:t>
      </w:r>
    </w:p>
    <w:p w14:paraId="3B1AAE79" w14:textId="77777777" w:rsidR="00FB533A" w:rsidRDefault="00FB533A" w:rsidP="00E8730F"/>
    <w:p w14:paraId="09A41D6B" w14:textId="77777777" w:rsidR="00FB533A" w:rsidRDefault="00FB533A" w:rsidP="00E8730F">
      <w:r w:rsidRPr="00FB533A">
        <w:rPr>
          <w:b/>
        </w:rPr>
        <w:t>Cross Country Marshal, Starter, Finish</w:t>
      </w:r>
      <w:r>
        <w:rPr>
          <w:b/>
        </w:rPr>
        <w:t>,</w:t>
      </w:r>
      <w:r>
        <w:t xml:space="preserve">: Officials contact list, Start/Finish sheets, List of starters with </w:t>
      </w:r>
      <w:r w:rsidR="005B686D">
        <w:t>due</w:t>
      </w:r>
      <w:r>
        <w:t xml:space="preserve"> start times, Maps, Incident/Fall reports, </w:t>
      </w:r>
      <w:r w:rsidR="005B686D">
        <w:t xml:space="preserve">List of scratched, Eliminated W/Drawn riders from scoring database, </w:t>
      </w:r>
      <w:r w:rsidRPr="00E8730F">
        <w:t>Volunteer rewards</w:t>
      </w:r>
    </w:p>
    <w:p w14:paraId="780953F4" w14:textId="77777777" w:rsidR="00FB533A" w:rsidRDefault="00FB533A" w:rsidP="00E8730F"/>
    <w:p w14:paraId="18E6BFCA" w14:textId="77777777" w:rsidR="00FB533A" w:rsidRDefault="00FB533A" w:rsidP="00E8730F">
      <w:r w:rsidRPr="00FB533A">
        <w:rPr>
          <w:b/>
        </w:rPr>
        <w:t xml:space="preserve">Cross Country Control: </w:t>
      </w:r>
      <w:r>
        <w:t xml:space="preserve">Officials contact list, List of starters with </w:t>
      </w:r>
      <w:r w:rsidR="005B686D">
        <w:t>due</w:t>
      </w:r>
      <w:r>
        <w:t xml:space="preserve"> start times, Maps, </w:t>
      </w:r>
      <w:r w:rsidR="005B686D">
        <w:t xml:space="preserve">Eliminated W/Drawn riders from scoring database, </w:t>
      </w:r>
      <w:r>
        <w:t xml:space="preserve">Mail merged XC control sheets, </w:t>
      </w:r>
      <w:r w:rsidR="005B686D">
        <w:t>some</w:t>
      </w:r>
      <w:r>
        <w:t xml:space="preserve"> controllers also like XC Blank fence table from scoring database.</w:t>
      </w:r>
    </w:p>
    <w:p w14:paraId="67585D81" w14:textId="77777777" w:rsidR="00FB533A" w:rsidRDefault="00FB533A" w:rsidP="00E8730F"/>
    <w:p w14:paraId="440815C0" w14:textId="77777777" w:rsidR="005B686D" w:rsidRDefault="00FB533A" w:rsidP="00E8730F">
      <w:r w:rsidRPr="00FB533A">
        <w:rPr>
          <w:b/>
        </w:rPr>
        <w:t>Paramedics, Doctors</w:t>
      </w:r>
      <w:r w:rsidR="005B686D">
        <w:rPr>
          <w:b/>
        </w:rPr>
        <w:t xml:space="preserve">: </w:t>
      </w:r>
      <w:r>
        <w:t xml:space="preserve">Officials contact list, List of starters with </w:t>
      </w:r>
      <w:r w:rsidR="005B686D">
        <w:t>due</w:t>
      </w:r>
      <w:r>
        <w:t xml:space="preserve"> start times for each phase, XC maps, </w:t>
      </w:r>
      <w:r w:rsidR="002F15A7">
        <w:t>XC Fall report Form (EvNSW or FEI)</w:t>
      </w:r>
    </w:p>
    <w:p w14:paraId="05373235" w14:textId="77777777" w:rsidR="005B686D" w:rsidRDefault="005B686D" w:rsidP="00E8730F"/>
    <w:p w14:paraId="318DCB5C" w14:textId="77777777" w:rsidR="009653C0" w:rsidRDefault="005B686D" w:rsidP="005B686D">
      <w:r w:rsidRPr="00FB533A">
        <w:rPr>
          <w:b/>
        </w:rPr>
        <w:t xml:space="preserve">Vets and Stewards:  </w:t>
      </w:r>
      <w:r>
        <w:t>Officials conta</w:t>
      </w:r>
      <w:r w:rsidR="004338B2">
        <w:t>ct list, List of starters with d</w:t>
      </w:r>
      <w:r>
        <w:t xml:space="preserve">ue start times for each phase, XC maps, </w:t>
      </w:r>
      <w:r w:rsidR="002F15A7">
        <w:t>XC Fall report Form (EvNSW or FEI)</w:t>
      </w:r>
    </w:p>
    <w:p w14:paraId="27BF536D" w14:textId="77777777" w:rsidR="009653C0" w:rsidRDefault="009653C0" w:rsidP="005B686D"/>
    <w:p w14:paraId="71F04F9E" w14:textId="77777777" w:rsidR="005B686D" w:rsidRDefault="005B686D" w:rsidP="005B686D">
      <w:r w:rsidRPr="005B686D">
        <w:rPr>
          <w:b/>
        </w:rPr>
        <w:t>Additional documents for FEI Events:</w:t>
      </w:r>
      <w:r>
        <w:rPr>
          <w:b/>
        </w:rPr>
        <w:t xml:space="preserve"> </w:t>
      </w:r>
      <w:r>
        <w:t>Vet data sheets with FEI rego Nos, Microchip Nos</w:t>
      </w:r>
      <w:r w:rsidR="00EE1321">
        <w:t>.</w:t>
      </w:r>
    </w:p>
    <w:p w14:paraId="2B2B4421" w14:textId="77777777" w:rsidR="00145C3E" w:rsidRDefault="00145C3E" w:rsidP="002F15A7"/>
    <w:p w14:paraId="35E176D6" w14:textId="77777777" w:rsidR="00145C3E" w:rsidRPr="002F15A7" w:rsidRDefault="00145C3E" w:rsidP="002F15A7">
      <w:pPr>
        <w:jc w:val="center"/>
        <w:rPr>
          <w:b/>
        </w:rPr>
      </w:pPr>
      <w:r>
        <w:rPr>
          <w:noProof/>
          <w:lang w:eastAsia="en-AU"/>
        </w:rPr>
        <w:lastRenderedPageBreak/>
        <w:drawing>
          <wp:inline distT="0" distB="0" distL="0" distR="0" wp14:anchorId="7D819EF8" wp14:editId="70BC9D1B">
            <wp:extent cx="5623560" cy="515432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51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8C935" w14:textId="77777777" w:rsidR="004338B2" w:rsidRDefault="004338B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16BCB72" w14:textId="77777777" w:rsidR="00EE1321" w:rsidRPr="00E03128" w:rsidRDefault="00EE1321" w:rsidP="00EE1321">
      <w:pPr>
        <w:jc w:val="center"/>
        <w:rPr>
          <w:b/>
          <w:sz w:val="28"/>
          <w:szCs w:val="28"/>
        </w:rPr>
      </w:pPr>
      <w:r w:rsidRPr="00E03128">
        <w:rPr>
          <w:b/>
          <w:sz w:val="28"/>
          <w:szCs w:val="28"/>
        </w:rPr>
        <w:lastRenderedPageBreak/>
        <w:t>EvNSW SERIOUS INCIDENT MANAGEMENT (SIM)</w:t>
      </w:r>
    </w:p>
    <w:p w14:paraId="4F68C268" w14:textId="77777777" w:rsidR="00EE1321" w:rsidRDefault="00EE1321" w:rsidP="00EE1321">
      <w:pPr>
        <w:jc w:val="center"/>
        <w:rPr>
          <w:i/>
        </w:rPr>
      </w:pPr>
      <w:r>
        <w:rPr>
          <w:i/>
        </w:rPr>
        <w:t xml:space="preserve">This document does not take the place of </w:t>
      </w:r>
      <w:r w:rsidR="001E7200">
        <w:rPr>
          <w:i/>
        </w:rPr>
        <w:t xml:space="preserve">FEI </w:t>
      </w:r>
      <w:r>
        <w:rPr>
          <w:i/>
        </w:rPr>
        <w:t>requirements. It is a brief outline of</w:t>
      </w:r>
      <w:r w:rsidR="00811F65">
        <w:rPr>
          <w:i/>
        </w:rPr>
        <w:t xml:space="preserve"> </w:t>
      </w:r>
      <w:r w:rsidR="009653C0">
        <w:rPr>
          <w:i/>
        </w:rPr>
        <w:t>some procedures</w:t>
      </w:r>
      <w:r>
        <w:rPr>
          <w:i/>
        </w:rPr>
        <w:t xml:space="preserve"> that should be considered prior to the start of the Event.</w:t>
      </w:r>
    </w:p>
    <w:p w14:paraId="00F70280" w14:textId="77777777" w:rsidR="00EE1321" w:rsidRDefault="00EE1321" w:rsidP="00EE1321">
      <w:pPr>
        <w:jc w:val="center"/>
        <w:rPr>
          <w:i/>
        </w:rPr>
      </w:pPr>
    </w:p>
    <w:p w14:paraId="1F279F80" w14:textId="77777777" w:rsidR="00EE1321" w:rsidRPr="00B11041" w:rsidRDefault="00EE1321" w:rsidP="00B11041">
      <w:pPr>
        <w:pStyle w:val="ListParagraph"/>
        <w:numPr>
          <w:ilvl w:val="0"/>
          <w:numId w:val="3"/>
        </w:numPr>
        <w:rPr>
          <w:b/>
          <w:i/>
        </w:rPr>
      </w:pPr>
      <w:r w:rsidRPr="00B11041">
        <w:rPr>
          <w:b/>
          <w:i/>
        </w:rPr>
        <w:t xml:space="preserve">A meeting should take place </w:t>
      </w:r>
      <w:r w:rsidR="00E82CC6" w:rsidRPr="00B11041">
        <w:rPr>
          <w:b/>
          <w:i/>
        </w:rPr>
        <w:t>with officials before the start of the Cross Country</w:t>
      </w:r>
    </w:p>
    <w:p w14:paraId="4E1EB16A" w14:textId="77777777" w:rsidR="00E82CC6" w:rsidRDefault="00E82CC6" w:rsidP="00E82CC6">
      <w:pPr>
        <w:pStyle w:val="ListParagraph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734"/>
        <w:gridCol w:w="3171"/>
        <w:gridCol w:w="2171"/>
      </w:tblGrid>
      <w:tr w:rsidR="00E82CC6" w14:paraId="17641E3C" w14:textId="77777777" w:rsidTr="00E82CC6">
        <w:tc>
          <w:tcPr>
            <w:tcW w:w="4820" w:type="dxa"/>
            <w:shd w:val="clear" w:color="auto" w:fill="BFBFBF" w:themeFill="background1" w:themeFillShade="BF"/>
          </w:tcPr>
          <w:p w14:paraId="0A891287" w14:textId="77777777" w:rsidR="00E82CC6" w:rsidRDefault="00E82CC6" w:rsidP="00E82CC6">
            <w:pPr>
              <w:pStyle w:val="ListParagraph"/>
              <w:ind w:left="0"/>
            </w:pPr>
            <w:r w:rsidRPr="00E82CC6">
              <w:t>SIM Management Team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7988D20" w14:textId="77777777" w:rsidR="00E82CC6" w:rsidRDefault="00E82CC6" w:rsidP="00E82CC6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14:paraId="426AD46C" w14:textId="77777777" w:rsidR="00E82CC6" w:rsidRDefault="00E82CC6" w:rsidP="00E82CC6">
            <w:pPr>
              <w:pStyle w:val="ListParagraph"/>
              <w:ind w:left="0"/>
            </w:pPr>
            <w:r>
              <w:t>Phone</w:t>
            </w:r>
          </w:p>
        </w:tc>
      </w:tr>
      <w:tr w:rsidR="00E82CC6" w14:paraId="5C0C0773" w14:textId="77777777" w:rsidTr="00E82CC6">
        <w:tc>
          <w:tcPr>
            <w:tcW w:w="4820" w:type="dxa"/>
          </w:tcPr>
          <w:p w14:paraId="76E8A5F5" w14:textId="77777777" w:rsidR="00E82CC6" w:rsidRDefault="00E82CC6" w:rsidP="00E82CC6">
            <w:pPr>
              <w:pStyle w:val="ListParagraph"/>
              <w:ind w:left="0"/>
            </w:pPr>
            <w:r>
              <w:t>Representative of the OC (Head of SIM)</w:t>
            </w:r>
          </w:p>
        </w:tc>
        <w:tc>
          <w:tcPr>
            <w:tcW w:w="3260" w:type="dxa"/>
          </w:tcPr>
          <w:p w14:paraId="563390C1" w14:textId="11B00B66"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1345138F" w14:textId="11DE214C" w:rsidR="00E82CC6" w:rsidRDefault="00E82CC6" w:rsidP="00E82CC6">
            <w:pPr>
              <w:pStyle w:val="ListParagraph"/>
              <w:ind w:left="0"/>
            </w:pPr>
          </w:p>
        </w:tc>
      </w:tr>
      <w:tr w:rsidR="00E82CC6" w14:paraId="43801AE4" w14:textId="77777777" w:rsidTr="00E82CC6">
        <w:tc>
          <w:tcPr>
            <w:tcW w:w="4820" w:type="dxa"/>
          </w:tcPr>
          <w:p w14:paraId="5486B0F3" w14:textId="77777777" w:rsidR="00E82CC6" w:rsidRDefault="00E82CC6" w:rsidP="00E82CC6">
            <w:pPr>
              <w:pStyle w:val="ListParagraph"/>
              <w:ind w:left="0"/>
            </w:pPr>
            <w:r>
              <w:t>Technical Delegate or their Representative</w:t>
            </w:r>
          </w:p>
        </w:tc>
        <w:tc>
          <w:tcPr>
            <w:tcW w:w="3260" w:type="dxa"/>
          </w:tcPr>
          <w:p w14:paraId="4E3F42E0" w14:textId="2A6A94D5"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6BF57B17" w14:textId="29B1F0AB" w:rsidR="00E82CC6" w:rsidRDefault="00E82CC6" w:rsidP="00E82CC6">
            <w:pPr>
              <w:pStyle w:val="ListParagraph"/>
              <w:ind w:left="0"/>
            </w:pPr>
          </w:p>
        </w:tc>
      </w:tr>
      <w:tr w:rsidR="00E82CC6" w14:paraId="637DFE15" w14:textId="77777777" w:rsidTr="00E82CC6">
        <w:tc>
          <w:tcPr>
            <w:tcW w:w="4820" w:type="dxa"/>
          </w:tcPr>
          <w:p w14:paraId="24946848" w14:textId="77777777" w:rsidR="00E82CC6" w:rsidRDefault="00E82CC6" w:rsidP="00E82CC6">
            <w:pPr>
              <w:pStyle w:val="ListParagraph"/>
              <w:ind w:left="0"/>
            </w:pPr>
            <w:r>
              <w:t>Medical Officer or their Representative</w:t>
            </w:r>
          </w:p>
        </w:tc>
        <w:tc>
          <w:tcPr>
            <w:tcW w:w="3260" w:type="dxa"/>
          </w:tcPr>
          <w:p w14:paraId="6C71689F" w14:textId="0607F7DC"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55C78D21" w14:textId="55DC7882" w:rsidR="00E82CC6" w:rsidRDefault="00E82CC6" w:rsidP="00E82CC6">
            <w:pPr>
              <w:pStyle w:val="ListParagraph"/>
              <w:ind w:left="0"/>
            </w:pPr>
          </w:p>
        </w:tc>
      </w:tr>
      <w:tr w:rsidR="00E82CC6" w14:paraId="1E1EB484" w14:textId="77777777" w:rsidTr="00E82CC6">
        <w:tc>
          <w:tcPr>
            <w:tcW w:w="4820" w:type="dxa"/>
          </w:tcPr>
          <w:p w14:paraId="73895653" w14:textId="77777777" w:rsidR="00E82CC6" w:rsidRDefault="00E82CC6" w:rsidP="00E82CC6">
            <w:pPr>
              <w:pStyle w:val="ListParagraph"/>
              <w:ind w:left="0"/>
            </w:pPr>
            <w:r>
              <w:t>Veterinarian or their Representative</w:t>
            </w:r>
          </w:p>
        </w:tc>
        <w:tc>
          <w:tcPr>
            <w:tcW w:w="3260" w:type="dxa"/>
          </w:tcPr>
          <w:p w14:paraId="76C1A12A" w14:textId="285DCC7B"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7D50C190" w14:textId="7ABC6439" w:rsidR="00E82CC6" w:rsidRDefault="00E82CC6" w:rsidP="00E82CC6">
            <w:pPr>
              <w:pStyle w:val="ListParagraph"/>
              <w:ind w:left="0"/>
            </w:pPr>
          </w:p>
        </w:tc>
      </w:tr>
      <w:tr w:rsidR="00E82CC6" w14:paraId="6FBD4E6C" w14:textId="77777777" w:rsidTr="00E82CC6">
        <w:tc>
          <w:tcPr>
            <w:tcW w:w="4820" w:type="dxa"/>
          </w:tcPr>
          <w:p w14:paraId="1AFFE188" w14:textId="77777777" w:rsidR="00E82CC6" w:rsidRDefault="00E82CC6" w:rsidP="00E82CC6">
            <w:pPr>
              <w:pStyle w:val="ListParagraph"/>
              <w:ind w:left="0"/>
            </w:pPr>
            <w:r>
              <w:t>Press Officer/Communications</w:t>
            </w:r>
          </w:p>
        </w:tc>
        <w:tc>
          <w:tcPr>
            <w:tcW w:w="3260" w:type="dxa"/>
          </w:tcPr>
          <w:p w14:paraId="657BCD02" w14:textId="3A4AB595"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5974C52E" w14:textId="317A4235" w:rsidR="00E82CC6" w:rsidRDefault="00E82CC6" w:rsidP="00E82CC6">
            <w:pPr>
              <w:pStyle w:val="ListParagraph"/>
              <w:ind w:left="0"/>
            </w:pPr>
          </w:p>
        </w:tc>
      </w:tr>
      <w:tr w:rsidR="00E82CC6" w14:paraId="7FDDC750" w14:textId="77777777" w:rsidTr="00E82CC6">
        <w:tc>
          <w:tcPr>
            <w:tcW w:w="4820" w:type="dxa"/>
          </w:tcPr>
          <w:p w14:paraId="4C7687D5" w14:textId="77777777" w:rsidR="00E82CC6" w:rsidRDefault="00E82CC6" w:rsidP="00E82CC6">
            <w:pPr>
              <w:pStyle w:val="ListParagraph"/>
              <w:ind w:left="0"/>
            </w:pPr>
            <w:r>
              <w:t>NOK contact/ family liaison</w:t>
            </w:r>
          </w:p>
        </w:tc>
        <w:tc>
          <w:tcPr>
            <w:tcW w:w="3260" w:type="dxa"/>
          </w:tcPr>
          <w:p w14:paraId="7A45E74B" w14:textId="2804655A"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66C71E2E" w14:textId="5F24F629" w:rsidR="00E82CC6" w:rsidRDefault="00E82CC6" w:rsidP="00E82CC6">
            <w:pPr>
              <w:pStyle w:val="ListParagraph"/>
              <w:ind w:left="0"/>
            </w:pPr>
          </w:p>
        </w:tc>
      </w:tr>
      <w:tr w:rsidR="00E82CC6" w14:paraId="21B26FAE" w14:textId="77777777" w:rsidTr="00E82CC6">
        <w:tc>
          <w:tcPr>
            <w:tcW w:w="4820" w:type="dxa"/>
          </w:tcPr>
          <w:p w14:paraId="7A344AE2" w14:textId="77777777" w:rsidR="00E82CC6" w:rsidRDefault="00E82CC6" w:rsidP="00E82CC6">
            <w:pPr>
              <w:pStyle w:val="ListParagraph"/>
              <w:ind w:left="0"/>
            </w:pPr>
            <w:r>
              <w:t>Assistant to assist with admin</w:t>
            </w:r>
          </w:p>
        </w:tc>
        <w:tc>
          <w:tcPr>
            <w:tcW w:w="3260" w:type="dxa"/>
          </w:tcPr>
          <w:p w14:paraId="4329C600" w14:textId="5F9DB9E8"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349DB841" w14:textId="4BB0FB19" w:rsidR="00E82CC6" w:rsidRDefault="00E82CC6" w:rsidP="00E82CC6">
            <w:pPr>
              <w:pStyle w:val="ListParagraph"/>
              <w:ind w:left="0"/>
            </w:pPr>
          </w:p>
        </w:tc>
      </w:tr>
    </w:tbl>
    <w:p w14:paraId="5573266C" w14:textId="77777777" w:rsidR="00E82CC6" w:rsidRDefault="00E82CC6" w:rsidP="00E82CC6">
      <w:pPr>
        <w:pStyle w:val="ListParagraph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715"/>
        <w:gridCol w:w="3183"/>
        <w:gridCol w:w="2178"/>
      </w:tblGrid>
      <w:tr w:rsidR="00E03128" w14:paraId="27711C1E" w14:textId="77777777" w:rsidTr="008871C3">
        <w:tc>
          <w:tcPr>
            <w:tcW w:w="4820" w:type="dxa"/>
            <w:shd w:val="clear" w:color="auto" w:fill="BFBFBF" w:themeFill="background1" w:themeFillShade="BF"/>
          </w:tcPr>
          <w:p w14:paraId="3D95F0A0" w14:textId="77777777" w:rsidR="00E03128" w:rsidRDefault="00E03128" w:rsidP="008871C3">
            <w:pPr>
              <w:pStyle w:val="ListParagraph"/>
              <w:ind w:left="0"/>
            </w:pPr>
            <w:r>
              <w:t>Independent Investigation Panel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C3CF97A" w14:textId="77777777" w:rsidR="00E03128" w:rsidRDefault="00E03128" w:rsidP="008871C3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14:paraId="0A3B7E83" w14:textId="77777777" w:rsidR="00E03128" w:rsidRDefault="00E03128" w:rsidP="008871C3">
            <w:pPr>
              <w:pStyle w:val="ListParagraph"/>
              <w:ind w:left="0"/>
            </w:pPr>
            <w:r>
              <w:t>Phone</w:t>
            </w:r>
          </w:p>
        </w:tc>
      </w:tr>
      <w:tr w:rsidR="00E03128" w14:paraId="34FB05BE" w14:textId="77777777" w:rsidTr="008871C3">
        <w:tc>
          <w:tcPr>
            <w:tcW w:w="4820" w:type="dxa"/>
          </w:tcPr>
          <w:p w14:paraId="39506B0A" w14:textId="77777777" w:rsidR="00E03128" w:rsidRDefault="00E03128" w:rsidP="008871C3">
            <w:pPr>
              <w:pStyle w:val="ListParagraph"/>
              <w:ind w:left="0"/>
            </w:pPr>
            <w:r>
              <w:t>Member 1 (Non officiating Official)</w:t>
            </w:r>
          </w:p>
        </w:tc>
        <w:tc>
          <w:tcPr>
            <w:tcW w:w="3260" w:type="dxa"/>
          </w:tcPr>
          <w:p w14:paraId="5D2724B0" w14:textId="1CF4679F" w:rsidR="00E03128" w:rsidRDefault="00E03128" w:rsidP="008871C3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41B76DC5" w14:textId="40F1F297" w:rsidR="00E03128" w:rsidRDefault="00E03128" w:rsidP="008871C3">
            <w:pPr>
              <w:pStyle w:val="ListParagraph"/>
              <w:ind w:left="0"/>
            </w:pPr>
          </w:p>
        </w:tc>
      </w:tr>
      <w:tr w:rsidR="00E03128" w14:paraId="7800B348" w14:textId="77777777" w:rsidTr="008871C3">
        <w:tc>
          <w:tcPr>
            <w:tcW w:w="4820" w:type="dxa"/>
          </w:tcPr>
          <w:p w14:paraId="1D18286F" w14:textId="77777777" w:rsidR="00E03128" w:rsidRDefault="00E03128" w:rsidP="00E03128">
            <w:pPr>
              <w:pStyle w:val="ListParagraph"/>
              <w:ind w:left="0"/>
            </w:pPr>
            <w:r>
              <w:t>Member 2 (Non officiating Rider)</w:t>
            </w:r>
          </w:p>
        </w:tc>
        <w:tc>
          <w:tcPr>
            <w:tcW w:w="3260" w:type="dxa"/>
          </w:tcPr>
          <w:p w14:paraId="42D3FF11" w14:textId="6797285E" w:rsidR="00E03128" w:rsidRDefault="00E03128" w:rsidP="008871C3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59ED19B9" w14:textId="6737ED4A" w:rsidR="00E03128" w:rsidRDefault="00E03128" w:rsidP="008871C3">
            <w:pPr>
              <w:pStyle w:val="ListParagraph"/>
              <w:ind w:left="0"/>
            </w:pPr>
          </w:p>
        </w:tc>
      </w:tr>
      <w:tr w:rsidR="00E03128" w14:paraId="663885D8" w14:textId="77777777" w:rsidTr="008871C3">
        <w:tc>
          <w:tcPr>
            <w:tcW w:w="4820" w:type="dxa"/>
          </w:tcPr>
          <w:p w14:paraId="4DEAD2A2" w14:textId="77777777" w:rsidR="00E03128" w:rsidRDefault="00E03128" w:rsidP="00E03128">
            <w:pPr>
              <w:pStyle w:val="ListParagraph"/>
              <w:ind w:left="0"/>
            </w:pPr>
            <w:r>
              <w:t>Member 3 (Person experienced in Eventing)</w:t>
            </w:r>
          </w:p>
        </w:tc>
        <w:tc>
          <w:tcPr>
            <w:tcW w:w="3260" w:type="dxa"/>
          </w:tcPr>
          <w:p w14:paraId="449F65E5" w14:textId="3A1EF169" w:rsidR="00E03128" w:rsidRDefault="00E03128" w:rsidP="008871C3">
            <w:pPr>
              <w:pStyle w:val="ListParagraph"/>
              <w:ind w:left="0"/>
            </w:pPr>
          </w:p>
        </w:tc>
        <w:tc>
          <w:tcPr>
            <w:tcW w:w="2222" w:type="dxa"/>
          </w:tcPr>
          <w:p w14:paraId="3214E240" w14:textId="2CF47AFC" w:rsidR="00E03128" w:rsidRDefault="00E03128" w:rsidP="008871C3">
            <w:pPr>
              <w:pStyle w:val="ListParagraph"/>
              <w:ind w:left="0"/>
            </w:pPr>
          </w:p>
        </w:tc>
      </w:tr>
    </w:tbl>
    <w:p w14:paraId="21738C15" w14:textId="77777777" w:rsidR="00E82CC6" w:rsidRPr="00145C3E" w:rsidRDefault="00E82CC6" w:rsidP="00E82CC6">
      <w:pPr>
        <w:pStyle w:val="ListParagraph"/>
        <w:rPr>
          <w:rFonts w:cstheme="minorHAnsi"/>
          <w:i/>
          <w:sz w:val="20"/>
          <w:szCs w:val="20"/>
        </w:rPr>
      </w:pPr>
    </w:p>
    <w:p w14:paraId="68D1C895" w14:textId="77777777" w:rsidR="00EE1321" w:rsidRPr="00145C3E" w:rsidRDefault="00E03128" w:rsidP="00E03128">
      <w:pPr>
        <w:pStyle w:val="ListParagraph"/>
        <w:numPr>
          <w:ilvl w:val="0"/>
          <w:numId w:val="3"/>
        </w:numPr>
        <w:jc w:val="center"/>
        <w:rPr>
          <w:rFonts w:cstheme="minorHAnsi"/>
          <w:i/>
          <w:sz w:val="20"/>
          <w:szCs w:val="20"/>
        </w:rPr>
      </w:pPr>
      <w:r w:rsidRPr="00145C3E">
        <w:rPr>
          <w:rFonts w:cstheme="minorHAnsi"/>
          <w:i/>
          <w:sz w:val="20"/>
          <w:szCs w:val="20"/>
        </w:rPr>
        <w:t>In case of a serious accident of a rider or horse immediate action and communication will be:</w:t>
      </w:r>
    </w:p>
    <w:p w14:paraId="5308FCDB" w14:textId="77777777" w:rsidR="00E03128" w:rsidRPr="00145C3E" w:rsidRDefault="00E03128" w:rsidP="00E0312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At the fence</w:t>
      </w:r>
      <w:r w:rsidRPr="00145C3E">
        <w:rPr>
          <w:rFonts w:eastAsia="Calibri" w:cstheme="minorHAnsi"/>
          <w:sz w:val="20"/>
          <w:szCs w:val="20"/>
          <w:lang w:val="en-US"/>
        </w:rPr>
        <w:t>:</w:t>
      </w:r>
    </w:p>
    <w:p w14:paraId="1AD939A6" w14:textId="77777777"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screens up while any treatment is taking place</w:t>
      </w:r>
    </w:p>
    <w:p w14:paraId="1A8551D9" w14:textId="77777777"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take rider or horse into ambulance as quickly as possible, subject to Medical/Veterinary advice to clear the course to continue the competition</w:t>
      </w:r>
    </w:p>
    <w:p w14:paraId="07A1C2AF" w14:textId="77777777"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fence repair crew to repair ground or fence if necessary</w:t>
      </w:r>
    </w:p>
    <w:p w14:paraId="63B666AC" w14:textId="77777777"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Fence judge to be replaced if necessary, as required to provide a report/independent statement. Fence judge may require support following a serious accident.</w:t>
      </w:r>
    </w:p>
    <w:p w14:paraId="678DD00A" w14:textId="13F5EFBB"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PA Commentator to announce hold up on co</w:t>
      </w:r>
      <w:r w:rsidR="003421E6">
        <w:rPr>
          <w:rFonts w:eastAsia="Calibri" w:cstheme="minorHAnsi"/>
          <w:sz w:val="20"/>
          <w:szCs w:val="20"/>
          <w:lang w:val="en-US"/>
        </w:rPr>
        <w:t>urse, without further details</w:t>
      </w:r>
    </w:p>
    <w:p w14:paraId="4672FDA1" w14:textId="77777777"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Media and photographers at distance if possible </w:t>
      </w:r>
    </w:p>
    <w:p w14:paraId="4478D5D7" w14:textId="77777777" w:rsidR="00E03128" w:rsidRPr="00145C3E" w:rsidRDefault="00E03128" w:rsidP="00E03128">
      <w:pPr>
        <w:spacing w:before="120"/>
        <w:rPr>
          <w:rFonts w:eastAsia="Calibri" w:cstheme="minorHAnsi"/>
          <w:b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Meeting:</w:t>
      </w:r>
    </w:p>
    <w:p w14:paraId="6AB07677" w14:textId="77777777"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Initiate gathering of information and establish facts, check if video material, photographs, diagrams statements with the help of the TD is available </w:t>
      </w:r>
    </w:p>
    <w:p w14:paraId="0EBD9983" w14:textId="77777777"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Inform essential contacts </w:t>
      </w:r>
    </w:p>
    <w:p w14:paraId="1AB6E7BF" w14:textId="77777777"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Keep contact with hospital </w:t>
      </w:r>
    </w:p>
    <w:p w14:paraId="75E543DB" w14:textId="77777777"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Arrange communication / support with immediate issues with Riders family /team/friends / horse owners (accompany to hospital, provide info &amp; logistical support)</w:t>
      </w:r>
    </w:p>
    <w:p w14:paraId="77690E9C" w14:textId="77777777" w:rsidR="00E03128" w:rsidRPr="00145C3E" w:rsidRDefault="00E03128" w:rsidP="00145C3E">
      <w:pPr>
        <w:pStyle w:val="ListParagraph"/>
        <w:overflowPunct w:val="0"/>
        <w:autoSpaceDE w:val="0"/>
        <w:autoSpaceDN w:val="0"/>
        <w:adjustRightInd w:val="0"/>
        <w:spacing w:before="120"/>
        <w:ind w:left="56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</w:p>
    <w:p w14:paraId="14625FCD" w14:textId="77777777" w:rsidR="00E03128" w:rsidRPr="00145C3E" w:rsidRDefault="00E03128" w:rsidP="00E03128">
      <w:pPr>
        <w:jc w:val="both"/>
        <w:rPr>
          <w:rFonts w:eastAsia="Calibri" w:cstheme="minorHAnsi"/>
          <w:b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Actions</w:t>
      </w:r>
      <w:r w:rsidR="00145C3E" w:rsidRPr="00145C3E">
        <w:rPr>
          <w:rFonts w:eastAsia="Calibri" w:cstheme="minorHAnsi"/>
          <w:b/>
          <w:sz w:val="20"/>
          <w:szCs w:val="20"/>
          <w:lang w:val="en-US"/>
        </w:rPr>
        <w:t>:</w:t>
      </w:r>
    </w:p>
    <w:p w14:paraId="1D01E8F5" w14:textId="77777777"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Communication: holding statement to be provided to Media, Commentator</w:t>
      </w:r>
    </w:p>
    <w:p w14:paraId="6D52BC4B" w14:textId="77777777"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Decide if event should continue if case of rider fatality (rider meeting can be convened before decision is taken)</w:t>
      </w:r>
    </w:p>
    <w:p w14:paraId="1A0E796B" w14:textId="77777777" w:rsidR="00145C3E" w:rsidRPr="003421E6" w:rsidRDefault="00145C3E" w:rsidP="003421E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</w:p>
    <w:p w14:paraId="3854AE33" w14:textId="77777777" w:rsidR="00145C3E" w:rsidRPr="00145C3E" w:rsidRDefault="00145C3E" w:rsidP="00145C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bCs/>
          <w:caps/>
          <w:sz w:val="20"/>
          <w:szCs w:val="20"/>
          <w:lang w:val="en-US"/>
        </w:rPr>
        <w:t>Media Communication:</w:t>
      </w:r>
    </w:p>
    <w:p w14:paraId="23ABBA70" w14:textId="77777777" w:rsidR="00145C3E" w:rsidRPr="00145C3E" w:rsidRDefault="00145C3E" w:rsidP="00145C3E">
      <w:p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 xml:space="preserve">Written statements </w:t>
      </w:r>
    </w:p>
    <w:p w14:paraId="0E1C2159" w14:textId="77777777" w:rsidR="00145C3E" w:rsidRPr="00145C3E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Name of rider, nationality </w:t>
      </w:r>
    </w:p>
    <w:p w14:paraId="683811D2" w14:textId="77777777" w:rsidR="00145C3E" w:rsidRPr="00145C3E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Name of horse (owners)</w:t>
      </w:r>
    </w:p>
    <w:p w14:paraId="4A1091DC" w14:textId="77777777" w:rsidR="00145C3E" w:rsidRPr="00145C3E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Type of fall:</w:t>
      </w:r>
    </w:p>
    <w:p w14:paraId="78B88653" w14:textId="77777777" w:rsidR="00145C3E" w:rsidRPr="00145C3E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cstheme="minorHAnsi"/>
          <w:sz w:val="20"/>
          <w:szCs w:val="20"/>
          <w:lang w:val="en-GB"/>
        </w:rPr>
        <w:t xml:space="preserve">The organisers are investigating the facts surrounding the incident, </w:t>
      </w:r>
      <w:r w:rsidRPr="00145C3E">
        <w:rPr>
          <w:rFonts w:eastAsia="Calibri" w:cstheme="minorHAnsi"/>
          <w:sz w:val="20"/>
          <w:szCs w:val="20"/>
          <w:lang w:val="en-US"/>
        </w:rPr>
        <w:t>Rider or horse is undergoing medical investigations</w:t>
      </w:r>
      <w:r w:rsidRPr="00145C3E">
        <w:rPr>
          <w:rFonts w:cstheme="minorHAnsi"/>
          <w:sz w:val="20"/>
          <w:szCs w:val="20"/>
          <w:lang w:val="en-GB"/>
        </w:rPr>
        <w:t xml:space="preserve">.  A full statement will be </w:t>
      </w:r>
      <w:proofErr w:type="gramStart"/>
      <w:r w:rsidRPr="00145C3E">
        <w:rPr>
          <w:rFonts w:cstheme="minorHAnsi"/>
          <w:sz w:val="20"/>
          <w:szCs w:val="20"/>
          <w:lang w:val="en-GB"/>
        </w:rPr>
        <w:t>issued</w:t>
      </w:r>
      <w:proofErr w:type="gramEnd"/>
      <w:r w:rsidRPr="00145C3E">
        <w:rPr>
          <w:rFonts w:cstheme="minorHAnsi"/>
          <w:sz w:val="20"/>
          <w:szCs w:val="20"/>
          <w:lang w:val="en-GB"/>
        </w:rPr>
        <w:t xml:space="preserve"> and a press conference held when</w:t>
      </w:r>
      <w:r w:rsidRPr="00145C3E">
        <w:rPr>
          <w:rFonts w:eastAsia="Calibri" w:cstheme="minorHAnsi"/>
          <w:sz w:val="20"/>
          <w:szCs w:val="20"/>
          <w:lang w:val="en-US"/>
        </w:rPr>
        <w:t xml:space="preserve"> more information as soon as possible / as available</w:t>
      </w:r>
    </w:p>
    <w:p w14:paraId="5A062373" w14:textId="77777777" w:rsidR="00145C3E" w:rsidRPr="00145C3E" w:rsidRDefault="00145C3E" w:rsidP="00145C3E">
      <w:p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Verbal statement:</w:t>
      </w:r>
      <w:r w:rsidRPr="00145C3E">
        <w:rPr>
          <w:rFonts w:eastAsia="Calibri" w:cstheme="minorHAnsi"/>
          <w:sz w:val="20"/>
          <w:szCs w:val="20"/>
          <w:lang w:val="en-US"/>
        </w:rPr>
        <w:t xml:space="preserve">  Rider or horse is undergoing medical investigations and that more information will be available as soon as possible / as available.</w:t>
      </w:r>
    </w:p>
    <w:p w14:paraId="388AD203" w14:textId="77777777" w:rsidR="004338B2" w:rsidRDefault="004338B2">
      <w:pPr>
        <w:spacing w:after="200" w:line="276" w:lineRule="auto"/>
        <w:rPr>
          <w:rFonts w:eastAsia="Calibri" w:cstheme="minorHAnsi"/>
          <w:b/>
          <w:sz w:val="20"/>
          <w:szCs w:val="20"/>
          <w:lang w:val="en-US"/>
        </w:rPr>
      </w:pPr>
      <w:r>
        <w:rPr>
          <w:rFonts w:eastAsia="Calibri" w:cstheme="minorHAnsi"/>
          <w:b/>
          <w:sz w:val="20"/>
          <w:szCs w:val="20"/>
          <w:lang w:val="en-US"/>
        </w:rPr>
        <w:br w:type="page"/>
      </w:r>
    </w:p>
    <w:p w14:paraId="40A791C2" w14:textId="77777777" w:rsidR="00145C3E" w:rsidRPr="00145C3E" w:rsidRDefault="00145C3E" w:rsidP="00145C3E">
      <w:p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lastRenderedPageBreak/>
        <w:t>Press conference</w:t>
      </w:r>
      <w:r w:rsidRPr="00145C3E">
        <w:rPr>
          <w:rFonts w:eastAsia="Calibri" w:cstheme="minorHAnsi"/>
          <w:sz w:val="20"/>
          <w:szCs w:val="20"/>
          <w:lang w:val="en-US"/>
        </w:rPr>
        <w:t>:</w:t>
      </w:r>
    </w:p>
    <w:p w14:paraId="778FA30E" w14:textId="77777777"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If required start press conference after the end of the competition – allow time to gather necessary information.</w:t>
      </w:r>
    </w:p>
    <w:p w14:paraId="5C6F3949" w14:textId="77777777"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In case of fatality: a factual statement and only few questions to be authorized</w:t>
      </w:r>
    </w:p>
    <w:p w14:paraId="31F58042" w14:textId="77777777"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Secure relevant rider/horse biography</w:t>
      </w:r>
    </w:p>
    <w:p w14:paraId="32463C8B" w14:textId="77777777"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If horse fatality, establish if rider is prepared </w:t>
      </w:r>
      <w:proofErr w:type="gramStart"/>
      <w:r w:rsidRPr="00145C3E">
        <w:rPr>
          <w:rFonts w:eastAsia="Calibri" w:cstheme="minorHAnsi"/>
          <w:sz w:val="20"/>
          <w:szCs w:val="20"/>
          <w:lang w:val="en-US"/>
        </w:rPr>
        <w:t>is will/able to</w:t>
      </w:r>
      <w:proofErr w:type="gramEnd"/>
      <w:r w:rsidRPr="00145C3E">
        <w:rPr>
          <w:rFonts w:eastAsia="Calibri" w:cstheme="minorHAnsi"/>
          <w:sz w:val="20"/>
          <w:szCs w:val="20"/>
          <w:lang w:val="en-US"/>
        </w:rPr>
        <w:t xml:space="preserve"> meet the press</w:t>
      </w:r>
    </w:p>
    <w:p w14:paraId="4B8D6ECC" w14:textId="77777777"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Prepare Press statement – see below </w:t>
      </w:r>
    </w:p>
    <w:p w14:paraId="0BE05AD5" w14:textId="77777777" w:rsidR="00145C3E" w:rsidRPr="00145C3E" w:rsidRDefault="00145C3E" w:rsidP="00145C3E">
      <w:pPr>
        <w:spacing w:before="120"/>
        <w:jc w:val="both"/>
        <w:rPr>
          <w:rFonts w:cstheme="minorHAnsi"/>
          <w:sz w:val="20"/>
          <w:szCs w:val="20"/>
          <w:lang w:val="en-GB"/>
        </w:rPr>
      </w:pPr>
      <w:r w:rsidRPr="00145C3E">
        <w:rPr>
          <w:rFonts w:cstheme="minorHAnsi"/>
          <w:b/>
          <w:sz w:val="20"/>
          <w:szCs w:val="20"/>
          <w:lang w:val="en-GB"/>
        </w:rPr>
        <w:t>NB</w:t>
      </w:r>
      <w:r w:rsidRPr="00145C3E">
        <w:rPr>
          <w:rFonts w:cstheme="minorHAnsi"/>
          <w:sz w:val="20"/>
          <w:szCs w:val="20"/>
          <w:lang w:val="en-GB"/>
        </w:rPr>
        <w:t>: Replies, written or verbal, should be:</w:t>
      </w:r>
    </w:p>
    <w:p w14:paraId="3909653C" w14:textId="77777777"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calm</w:t>
      </w:r>
    </w:p>
    <w:p w14:paraId="387D900E" w14:textId="77777777"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objective</w:t>
      </w:r>
    </w:p>
    <w:p w14:paraId="440C3A15" w14:textId="77777777"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clear and factual</w:t>
      </w:r>
    </w:p>
    <w:p w14:paraId="241D1F08" w14:textId="77777777"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brief</w:t>
      </w:r>
    </w:p>
    <w:p w14:paraId="0C3C42DC" w14:textId="77777777"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responsible and concerned</w:t>
      </w:r>
    </w:p>
    <w:p w14:paraId="7EDDBA4D" w14:textId="77777777" w:rsidR="00145C3E" w:rsidRPr="00145C3E" w:rsidRDefault="00145C3E" w:rsidP="00145C3E">
      <w:pPr>
        <w:overflowPunct w:val="0"/>
        <w:autoSpaceDE w:val="0"/>
        <w:autoSpaceDN w:val="0"/>
        <w:adjustRightInd w:val="0"/>
        <w:ind w:left="567"/>
        <w:textAlignment w:val="baseline"/>
        <w:rPr>
          <w:rFonts w:cstheme="minorHAnsi"/>
          <w:sz w:val="20"/>
          <w:szCs w:val="20"/>
        </w:rPr>
      </w:pPr>
    </w:p>
    <w:p w14:paraId="1B4107A6" w14:textId="77777777" w:rsidR="00145C3E" w:rsidRPr="00145C3E" w:rsidRDefault="00145C3E" w:rsidP="00145C3E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</w:p>
    <w:p w14:paraId="13D1086D" w14:textId="77777777" w:rsidR="009F360F" w:rsidRDefault="00C95ACD" w:rsidP="00C95ACD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Additional FEI information</w:t>
      </w:r>
    </w:p>
    <w:p w14:paraId="28CF1F88" w14:textId="553CF45F" w:rsidR="00145C3E" w:rsidRPr="00C95ACD" w:rsidRDefault="00145C3E" w:rsidP="00C95ACD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  <w:r w:rsidRPr="009F360F">
        <w:rPr>
          <w:rFonts w:cstheme="minorHAnsi"/>
          <w:sz w:val="28"/>
          <w:szCs w:val="28"/>
        </w:rPr>
        <w:t xml:space="preserve">FEI </w:t>
      </w:r>
      <w:r w:rsidRPr="009F360F">
        <w:rPr>
          <w:rFonts w:cstheme="minorHAnsi"/>
          <w:sz w:val="28"/>
          <w:szCs w:val="28"/>
          <w:lang w:val="en-GB"/>
        </w:rPr>
        <w:t>EVENTING</w:t>
      </w:r>
      <w:r w:rsidRPr="009F360F">
        <w:rPr>
          <w:rFonts w:cstheme="minorHAnsi"/>
          <w:sz w:val="28"/>
          <w:szCs w:val="28"/>
        </w:rPr>
        <w:t xml:space="preserve"> </w:t>
      </w:r>
      <w:r w:rsidRPr="009F360F">
        <w:rPr>
          <w:rFonts w:cstheme="minorHAnsi"/>
          <w:sz w:val="28"/>
          <w:szCs w:val="28"/>
          <w:lang w:val="en-GB"/>
        </w:rPr>
        <w:t xml:space="preserve">SERIOUS INCIDENT MANAGEMENT (SIM) </w:t>
      </w:r>
      <w:hyperlink r:id="rId17" w:history="1">
        <w:r w:rsidR="00C95ACD" w:rsidRPr="009F360F">
          <w:rPr>
            <w:rStyle w:val="Hyperlink"/>
            <w:rFonts w:cstheme="minorHAnsi"/>
            <w:sz w:val="28"/>
            <w:szCs w:val="28"/>
            <w:lang w:val="en-GB"/>
          </w:rPr>
          <w:t>Click here</w:t>
        </w:r>
      </w:hyperlink>
    </w:p>
    <w:p w14:paraId="2CF96F09" w14:textId="4F008E8F" w:rsidR="00145C3E" w:rsidRDefault="009A148C" w:rsidP="00145C3E">
      <w:pPr>
        <w:overflowPunct w:val="0"/>
        <w:autoSpaceDE w:val="0"/>
        <w:autoSpaceDN w:val="0"/>
        <w:adjustRightInd w:val="0"/>
        <w:textAlignment w:val="baseline"/>
        <w:rPr>
          <w:rStyle w:val="Hyperlink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FEI Risk Management </w:t>
      </w:r>
      <w:hyperlink r:id="rId18" w:history="1">
        <w:r w:rsidRPr="009A148C">
          <w:rPr>
            <w:rStyle w:val="Hyperlink"/>
            <w:rFonts w:ascii="Verdana" w:hAnsi="Verdana"/>
            <w:sz w:val="20"/>
            <w:szCs w:val="20"/>
          </w:rPr>
          <w:t>click here</w:t>
        </w:r>
      </w:hyperlink>
    </w:p>
    <w:p w14:paraId="7AFD074E" w14:textId="77777777" w:rsidR="009F360F" w:rsidRDefault="009F360F" w:rsidP="00145C3E">
      <w:pPr>
        <w:overflowPunct w:val="0"/>
        <w:autoSpaceDE w:val="0"/>
        <w:autoSpaceDN w:val="0"/>
        <w:adjustRightInd w:val="0"/>
        <w:textAlignment w:val="baseline"/>
        <w:rPr>
          <w:rStyle w:val="Hyperlink"/>
          <w:rFonts w:ascii="Verdana" w:hAnsi="Verdana"/>
          <w:b/>
          <w:bCs/>
          <w:color w:val="auto"/>
          <w:sz w:val="20"/>
          <w:szCs w:val="20"/>
          <w:u w:val="none"/>
        </w:rPr>
      </w:pPr>
    </w:p>
    <w:p w14:paraId="6369E92D" w14:textId="71EACFE4" w:rsidR="009F360F" w:rsidRPr="009F360F" w:rsidRDefault="009F360F" w:rsidP="00145C3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4"/>
          <w:szCs w:val="24"/>
        </w:rPr>
      </w:pPr>
      <w:r w:rsidRPr="009F360F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OTHER FEI Documents </w:t>
      </w:r>
      <w:r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for Officials and Organisers </w:t>
      </w:r>
      <w:r w:rsidRPr="009F360F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(Reports etc) </w:t>
      </w:r>
      <w:hyperlink r:id="rId19" w:history="1">
        <w:r w:rsidRPr="009F360F">
          <w:rPr>
            <w:rStyle w:val="Hyperlink"/>
            <w:rFonts w:ascii="Verdana" w:hAnsi="Verdana"/>
            <w:sz w:val="24"/>
            <w:szCs w:val="24"/>
          </w:rPr>
          <w:t>click here</w:t>
        </w:r>
      </w:hyperlink>
    </w:p>
    <w:p w14:paraId="782582CF" w14:textId="77777777" w:rsidR="00145C3E" w:rsidRPr="00EA18DD" w:rsidRDefault="00145C3E" w:rsidP="00145C3E">
      <w:pPr>
        <w:spacing w:before="120"/>
        <w:jc w:val="both"/>
        <w:rPr>
          <w:rFonts w:ascii="Verdana" w:eastAsia="Calibri" w:hAnsi="Verdana" w:cs="Verdana"/>
          <w:sz w:val="20"/>
          <w:szCs w:val="20"/>
          <w:lang w:val="en-US"/>
        </w:rPr>
      </w:pPr>
    </w:p>
    <w:p w14:paraId="52183789" w14:textId="77777777" w:rsidR="00E03128" w:rsidRPr="00E03128" w:rsidRDefault="00E03128" w:rsidP="00E0312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erdana" w:eastAsia="Calibri" w:hAnsi="Verdana" w:cs="Verdana"/>
          <w:sz w:val="20"/>
          <w:szCs w:val="20"/>
          <w:lang w:val="en-US"/>
        </w:rPr>
      </w:pPr>
    </w:p>
    <w:sectPr w:rsidR="00E03128" w:rsidRPr="00E03128" w:rsidSect="004338B2">
      <w:pgSz w:w="11906" w:h="16838"/>
      <w:pgMar w:top="454" w:right="72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61CC198"/>
    <w:lvl w:ilvl="0">
      <w:numFmt w:val="bullet"/>
      <w:lvlText w:val="*"/>
      <w:lvlJc w:val="left"/>
    </w:lvl>
  </w:abstractNum>
  <w:abstractNum w:abstractNumId="1" w15:restartNumberingAfterBreak="0">
    <w:nsid w:val="222C3D2E"/>
    <w:multiLevelType w:val="hybridMultilevel"/>
    <w:tmpl w:val="BDBE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766A"/>
    <w:multiLevelType w:val="hybridMultilevel"/>
    <w:tmpl w:val="0640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293"/>
    <w:multiLevelType w:val="hybridMultilevel"/>
    <w:tmpl w:val="7EC4A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86B42"/>
    <w:multiLevelType w:val="hybridMultilevel"/>
    <w:tmpl w:val="1AFED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C30C2"/>
    <w:multiLevelType w:val="hybridMultilevel"/>
    <w:tmpl w:val="C7DE2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B77B7"/>
    <w:multiLevelType w:val="hybridMultilevel"/>
    <w:tmpl w:val="F77E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16"/>
    <w:rsid w:val="00007281"/>
    <w:rsid w:val="0001413B"/>
    <w:rsid w:val="000141DB"/>
    <w:rsid w:val="00036FD9"/>
    <w:rsid w:val="000408E4"/>
    <w:rsid w:val="000A1592"/>
    <w:rsid w:val="000A1E67"/>
    <w:rsid w:val="000E75AC"/>
    <w:rsid w:val="0013334C"/>
    <w:rsid w:val="00142610"/>
    <w:rsid w:val="001426EB"/>
    <w:rsid w:val="00145C3E"/>
    <w:rsid w:val="00165175"/>
    <w:rsid w:val="00165F15"/>
    <w:rsid w:val="00173047"/>
    <w:rsid w:val="00173433"/>
    <w:rsid w:val="001C32BF"/>
    <w:rsid w:val="001D47CB"/>
    <w:rsid w:val="001E27B1"/>
    <w:rsid w:val="001E7200"/>
    <w:rsid w:val="001F3019"/>
    <w:rsid w:val="001F3C51"/>
    <w:rsid w:val="00232E5A"/>
    <w:rsid w:val="00240F6E"/>
    <w:rsid w:val="0025073B"/>
    <w:rsid w:val="002B2862"/>
    <w:rsid w:val="002C1826"/>
    <w:rsid w:val="002F15A7"/>
    <w:rsid w:val="00316BB5"/>
    <w:rsid w:val="00320363"/>
    <w:rsid w:val="003421E6"/>
    <w:rsid w:val="00351C71"/>
    <w:rsid w:val="00355182"/>
    <w:rsid w:val="00393213"/>
    <w:rsid w:val="003A0209"/>
    <w:rsid w:val="003A08FE"/>
    <w:rsid w:val="003C11F1"/>
    <w:rsid w:val="003D4ECA"/>
    <w:rsid w:val="003E3903"/>
    <w:rsid w:val="003E5616"/>
    <w:rsid w:val="00413628"/>
    <w:rsid w:val="004338B2"/>
    <w:rsid w:val="00437765"/>
    <w:rsid w:val="00457673"/>
    <w:rsid w:val="004A0EA6"/>
    <w:rsid w:val="00536757"/>
    <w:rsid w:val="0056055D"/>
    <w:rsid w:val="00574588"/>
    <w:rsid w:val="005A049F"/>
    <w:rsid w:val="005A3F57"/>
    <w:rsid w:val="005B686D"/>
    <w:rsid w:val="005C6D11"/>
    <w:rsid w:val="005E07EB"/>
    <w:rsid w:val="005E4A59"/>
    <w:rsid w:val="005F7F61"/>
    <w:rsid w:val="00615D9A"/>
    <w:rsid w:val="00624B51"/>
    <w:rsid w:val="00636F01"/>
    <w:rsid w:val="006939E9"/>
    <w:rsid w:val="006A37CE"/>
    <w:rsid w:val="006A3C21"/>
    <w:rsid w:val="006B6B9E"/>
    <w:rsid w:val="006C0842"/>
    <w:rsid w:val="006C7A25"/>
    <w:rsid w:val="006D38EB"/>
    <w:rsid w:val="006E78A5"/>
    <w:rsid w:val="006F47CD"/>
    <w:rsid w:val="00705AA7"/>
    <w:rsid w:val="00714A4E"/>
    <w:rsid w:val="007340B6"/>
    <w:rsid w:val="00766A17"/>
    <w:rsid w:val="0079271F"/>
    <w:rsid w:val="007A3AAF"/>
    <w:rsid w:val="007B54C5"/>
    <w:rsid w:val="007B6C9E"/>
    <w:rsid w:val="007C5AE9"/>
    <w:rsid w:val="007C7CAF"/>
    <w:rsid w:val="007D5B71"/>
    <w:rsid w:val="008064CE"/>
    <w:rsid w:val="00811F65"/>
    <w:rsid w:val="00814DBB"/>
    <w:rsid w:val="00826E6E"/>
    <w:rsid w:val="00835A0C"/>
    <w:rsid w:val="00855AC8"/>
    <w:rsid w:val="008773AF"/>
    <w:rsid w:val="008E0EAB"/>
    <w:rsid w:val="00900445"/>
    <w:rsid w:val="009018FE"/>
    <w:rsid w:val="00902A6D"/>
    <w:rsid w:val="00927626"/>
    <w:rsid w:val="00943633"/>
    <w:rsid w:val="00957053"/>
    <w:rsid w:val="009653C0"/>
    <w:rsid w:val="00966C1D"/>
    <w:rsid w:val="00984251"/>
    <w:rsid w:val="009A148C"/>
    <w:rsid w:val="009B2FB2"/>
    <w:rsid w:val="009B3552"/>
    <w:rsid w:val="009B6D33"/>
    <w:rsid w:val="009C4997"/>
    <w:rsid w:val="009D2AD9"/>
    <w:rsid w:val="009E4945"/>
    <w:rsid w:val="009F30A2"/>
    <w:rsid w:val="009F360F"/>
    <w:rsid w:val="00A3080E"/>
    <w:rsid w:val="00A356ED"/>
    <w:rsid w:val="00A5178C"/>
    <w:rsid w:val="00A77403"/>
    <w:rsid w:val="00AA0DE2"/>
    <w:rsid w:val="00AA7BAF"/>
    <w:rsid w:val="00AE0F2A"/>
    <w:rsid w:val="00AE53B1"/>
    <w:rsid w:val="00B11041"/>
    <w:rsid w:val="00B12AEC"/>
    <w:rsid w:val="00B205B0"/>
    <w:rsid w:val="00B439FB"/>
    <w:rsid w:val="00B91F77"/>
    <w:rsid w:val="00B9373B"/>
    <w:rsid w:val="00BA3648"/>
    <w:rsid w:val="00BF5257"/>
    <w:rsid w:val="00C303F3"/>
    <w:rsid w:val="00C34408"/>
    <w:rsid w:val="00C41251"/>
    <w:rsid w:val="00C443AE"/>
    <w:rsid w:val="00C4773B"/>
    <w:rsid w:val="00C95ACD"/>
    <w:rsid w:val="00CC7414"/>
    <w:rsid w:val="00D03C18"/>
    <w:rsid w:val="00D24C1F"/>
    <w:rsid w:val="00D35D55"/>
    <w:rsid w:val="00D422E7"/>
    <w:rsid w:val="00D86816"/>
    <w:rsid w:val="00D92929"/>
    <w:rsid w:val="00DB64C7"/>
    <w:rsid w:val="00DC104C"/>
    <w:rsid w:val="00E03128"/>
    <w:rsid w:val="00E22B99"/>
    <w:rsid w:val="00E27CA2"/>
    <w:rsid w:val="00E37154"/>
    <w:rsid w:val="00E40AD7"/>
    <w:rsid w:val="00E57C8E"/>
    <w:rsid w:val="00E6532F"/>
    <w:rsid w:val="00E70410"/>
    <w:rsid w:val="00E77450"/>
    <w:rsid w:val="00E82CC6"/>
    <w:rsid w:val="00E8730F"/>
    <w:rsid w:val="00ED0317"/>
    <w:rsid w:val="00EE1321"/>
    <w:rsid w:val="00EE6147"/>
    <w:rsid w:val="00F03739"/>
    <w:rsid w:val="00F17A58"/>
    <w:rsid w:val="00F275F7"/>
    <w:rsid w:val="00F84AA6"/>
    <w:rsid w:val="00F85FB2"/>
    <w:rsid w:val="00F97AFA"/>
    <w:rsid w:val="00FB533A"/>
    <w:rsid w:val="00FC35D5"/>
    <w:rsid w:val="00FD3628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6FAA"/>
  <w15:docId w15:val="{F6FA4DF9-3D27-47B9-BC49-5C35271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16"/>
    <w:pPr>
      <w:spacing w:after="0" w:line="240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C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3E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9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FD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F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wgatessport.com.au/equestrian/wp-content/uploads/Safe-Equestrian-Poster_2012.pdf" TargetMode="External"/><Relationship Id="rId13" Type="http://schemas.openxmlformats.org/officeDocument/2006/relationships/hyperlink" Target="https://www.nominate.com.au/equest/nsw/results/2019docs/EvNSW_XC_Fall_report_form.doc" TargetMode="External"/><Relationship Id="rId18" Type="http://schemas.openxmlformats.org/officeDocument/2006/relationships/hyperlink" Target="https://inside.fei.org/fei/disc/eventing/risk-managem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ominate.com.au/equest/nsw/results/2019docs/Blank-CC-JUMPSHEET.xlsx" TargetMode="External"/><Relationship Id="rId12" Type="http://schemas.openxmlformats.org/officeDocument/2006/relationships/hyperlink" Target="http://www.gowgatessport.com.au/equestrian/?page_id=393" TargetMode="External"/><Relationship Id="rId17" Type="http://schemas.openxmlformats.org/officeDocument/2006/relationships/hyperlink" Target="https://inside.fei.org/system/files/2020%20FEI%20Serious%20Incident%20Management%20Plan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ominate.com.au/equest/nsw/results/JJInfo.htm" TargetMode="External"/><Relationship Id="rId11" Type="http://schemas.openxmlformats.org/officeDocument/2006/relationships/hyperlink" Target="http://www.gowgatessport.com.au/equestrian/wp-content/uploads/EA-Event-Day-Inspection_2012_V2.pdf" TargetMode="External"/><Relationship Id="rId5" Type="http://schemas.openxmlformats.org/officeDocument/2006/relationships/hyperlink" Target="http://www.gowgatessport.com.au/equestrian/" TargetMode="External"/><Relationship Id="rId15" Type="http://schemas.openxmlformats.org/officeDocument/2006/relationships/hyperlink" Target="https://www.nominate.com.au/equest/nsw/results/2019docs/EvNSW_General_Fall_form.doc" TargetMode="External"/><Relationship Id="rId10" Type="http://schemas.openxmlformats.org/officeDocument/2006/relationships/hyperlink" Target="http://www.equestrian.org.au/sites/default/files/Incident%20repotr%20form.pdf" TargetMode="External"/><Relationship Id="rId19" Type="http://schemas.openxmlformats.org/officeDocument/2006/relationships/hyperlink" Target="https://inside.fei.org/fei/your-role/organisers/eventing/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wgatessport.com.au/equestrian/wp-content/uploads/EA-Serious-Injury-Report_2012.pdf" TargetMode="External"/><Relationship Id="rId14" Type="http://schemas.openxmlformats.org/officeDocument/2006/relationships/hyperlink" Target="https://inside.fei.org/system/files/FEI%20Fall%20Report%20Form%20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Burgess</dc:creator>
  <cp:lastModifiedBy>Andrea Webb</cp:lastModifiedBy>
  <cp:revision>3</cp:revision>
  <cp:lastPrinted>2019-06-22T06:24:00Z</cp:lastPrinted>
  <dcterms:created xsi:type="dcterms:W3CDTF">2020-12-02T08:22:00Z</dcterms:created>
  <dcterms:modified xsi:type="dcterms:W3CDTF">2020-12-02T08:23:00Z</dcterms:modified>
</cp:coreProperties>
</file>